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33F17" w14:textId="77777777" w:rsidR="0085792C" w:rsidRPr="003138AC" w:rsidRDefault="0085792C" w:rsidP="0085792C">
      <w:pPr>
        <w:pBdr>
          <w:top w:val="nil"/>
          <w:left w:val="nil"/>
          <w:bottom w:val="nil"/>
          <w:right w:val="nil"/>
          <w:between w:val="nil"/>
        </w:pBdr>
        <w:rPr>
          <w:color w:val="000000"/>
          <w:sz w:val="24"/>
          <w:szCs w:val="24"/>
        </w:rPr>
      </w:pPr>
    </w:p>
    <w:p w14:paraId="7CF83EDA" w14:textId="738BD404" w:rsidR="0085792C" w:rsidRPr="003138AC" w:rsidRDefault="0085792C" w:rsidP="0085792C">
      <w:pPr>
        <w:pBdr>
          <w:top w:val="nil"/>
          <w:left w:val="nil"/>
          <w:bottom w:val="nil"/>
          <w:right w:val="nil"/>
          <w:between w:val="nil"/>
        </w:pBdr>
        <w:rPr>
          <w:color w:val="000000"/>
          <w:sz w:val="24"/>
          <w:szCs w:val="24"/>
        </w:rPr>
      </w:pPr>
      <w:r w:rsidRPr="003138AC">
        <w:rPr>
          <w:color w:val="000000"/>
          <w:sz w:val="24"/>
          <w:szCs w:val="24"/>
        </w:rPr>
        <w:t>Bogotá, D.C, diciembre de 2021</w:t>
      </w:r>
    </w:p>
    <w:p w14:paraId="5A9027CE" w14:textId="77777777" w:rsidR="0085792C" w:rsidRPr="003138AC" w:rsidRDefault="0085792C" w:rsidP="0085792C">
      <w:pPr>
        <w:pBdr>
          <w:top w:val="nil"/>
          <w:left w:val="nil"/>
          <w:bottom w:val="nil"/>
          <w:right w:val="nil"/>
          <w:between w:val="nil"/>
        </w:pBdr>
        <w:rPr>
          <w:color w:val="000000"/>
          <w:sz w:val="24"/>
          <w:szCs w:val="24"/>
        </w:rPr>
      </w:pPr>
    </w:p>
    <w:p w14:paraId="6753F85A" w14:textId="77777777" w:rsidR="0085792C" w:rsidRPr="003138AC" w:rsidRDefault="0085792C" w:rsidP="0085792C">
      <w:pPr>
        <w:pBdr>
          <w:top w:val="nil"/>
          <w:left w:val="nil"/>
          <w:bottom w:val="nil"/>
          <w:right w:val="nil"/>
          <w:between w:val="nil"/>
        </w:pBdr>
        <w:rPr>
          <w:color w:val="000000"/>
          <w:sz w:val="24"/>
          <w:szCs w:val="24"/>
        </w:rPr>
      </w:pPr>
      <w:r w:rsidRPr="003138AC">
        <w:rPr>
          <w:color w:val="000000"/>
          <w:sz w:val="24"/>
          <w:szCs w:val="24"/>
        </w:rPr>
        <w:t>Honorable Representante</w:t>
      </w:r>
    </w:p>
    <w:p w14:paraId="1B6B91D4" w14:textId="77777777" w:rsidR="0085792C" w:rsidRPr="003138AC" w:rsidRDefault="0085792C" w:rsidP="0085792C">
      <w:pPr>
        <w:pBdr>
          <w:top w:val="nil"/>
          <w:left w:val="nil"/>
          <w:bottom w:val="nil"/>
          <w:right w:val="nil"/>
          <w:between w:val="nil"/>
        </w:pBdr>
        <w:rPr>
          <w:b/>
          <w:color w:val="000000"/>
          <w:sz w:val="24"/>
          <w:szCs w:val="24"/>
        </w:rPr>
      </w:pPr>
      <w:r w:rsidRPr="003138AC">
        <w:rPr>
          <w:b/>
          <w:color w:val="000000"/>
          <w:sz w:val="24"/>
          <w:szCs w:val="24"/>
        </w:rPr>
        <w:t>JAIRO HUMBERTO CRISTO CORREA</w:t>
      </w:r>
    </w:p>
    <w:p w14:paraId="08C63288" w14:textId="77777777" w:rsidR="0085792C" w:rsidRPr="003138AC" w:rsidRDefault="0085792C" w:rsidP="0085792C">
      <w:pPr>
        <w:pBdr>
          <w:top w:val="nil"/>
          <w:left w:val="nil"/>
          <w:bottom w:val="nil"/>
          <w:right w:val="nil"/>
          <w:between w:val="nil"/>
        </w:pBdr>
        <w:rPr>
          <w:color w:val="000000"/>
          <w:sz w:val="24"/>
          <w:szCs w:val="24"/>
        </w:rPr>
      </w:pPr>
      <w:r w:rsidRPr="003138AC">
        <w:rPr>
          <w:color w:val="000000"/>
          <w:sz w:val="24"/>
          <w:szCs w:val="24"/>
        </w:rPr>
        <w:t>Presidente Comisión Séptima Constitucional</w:t>
      </w:r>
    </w:p>
    <w:p w14:paraId="368D4DF2" w14:textId="77777777" w:rsidR="0085792C" w:rsidRPr="003138AC" w:rsidRDefault="0085792C" w:rsidP="0085792C">
      <w:pPr>
        <w:pBdr>
          <w:top w:val="nil"/>
          <w:left w:val="nil"/>
          <w:bottom w:val="nil"/>
          <w:right w:val="nil"/>
          <w:between w:val="nil"/>
        </w:pBdr>
        <w:rPr>
          <w:b/>
          <w:color w:val="000000"/>
          <w:sz w:val="24"/>
          <w:szCs w:val="24"/>
        </w:rPr>
      </w:pPr>
      <w:r w:rsidRPr="003138AC">
        <w:rPr>
          <w:b/>
          <w:color w:val="000000"/>
          <w:sz w:val="24"/>
          <w:szCs w:val="24"/>
        </w:rPr>
        <w:t>CÁMARA DE REPRESENTANTES</w:t>
      </w:r>
    </w:p>
    <w:p w14:paraId="65F3FBC7" w14:textId="77777777" w:rsidR="0085792C" w:rsidRPr="003138AC" w:rsidRDefault="0085792C" w:rsidP="0085792C">
      <w:pPr>
        <w:pBdr>
          <w:top w:val="nil"/>
          <w:left w:val="nil"/>
          <w:bottom w:val="nil"/>
          <w:right w:val="nil"/>
          <w:between w:val="nil"/>
        </w:pBdr>
        <w:rPr>
          <w:color w:val="000000"/>
          <w:sz w:val="24"/>
          <w:szCs w:val="24"/>
        </w:rPr>
      </w:pPr>
      <w:r w:rsidRPr="003138AC">
        <w:rPr>
          <w:color w:val="000000"/>
          <w:sz w:val="24"/>
          <w:szCs w:val="24"/>
        </w:rPr>
        <w:t>Ciudad</w:t>
      </w:r>
    </w:p>
    <w:p w14:paraId="5C0EEA57" w14:textId="77777777" w:rsidR="0085792C" w:rsidRPr="003138AC" w:rsidRDefault="0085792C" w:rsidP="0085792C">
      <w:pPr>
        <w:pBdr>
          <w:top w:val="nil"/>
          <w:left w:val="nil"/>
          <w:bottom w:val="nil"/>
          <w:right w:val="nil"/>
          <w:between w:val="nil"/>
        </w:pBdr>
        <w:rPr>
          <w:color w:val="000000"/>
          <w:sz w:val="24"/>
          <w:szCs w:val="24"/>
        </w:rPr>
      </w:pPr>
    </w:p>
    <w:p w14:paraId="4340FEC5" w14:textId="2CE80ECE" w:rsidR="0085792C" w:rsidRPr="003138AC" w:rsidRDefault="0085792C" w:rsidP="0085792C">
      <w:pPr>
        <w:pBdr>
          <w:top w:val="nil"/>
          <w:left w:val="nil"/>
          <w:bottom w:val="nil"/>
          <w:right w:val="nil"/>
          <w:between w:val="nil"/>
        </w:pBdr>
        <w:jc w:val="both"/>
        <w:rPr>
          <w:color w:val="000000"/>
          <w:sz w:val="24"/>
          <w:szCs w:val="24"/>
        </w:rPr>
      </w:pPr>
      <w:r w:rsidRPr="003138AC">
        <w:rPr>
          <w:b/>
          <w:color w:val="000000"/>
          <w:sz w:val="24"/>
          <w:szCs w:val="24"/>
        </w:rPr>
        <w:t>Asunto:</w:t>
      </w:r>
      <w:r w:rsidRPr="003138AC">
        <w:rPr>
          <w:color w:val="000000"/>
          <w:sz w:val="24"/>
          <w:szCs w:val="24"/>
        </w:rPr>
        <w:t xml:space="preserve"> Informe de ponencia para Segundo Debate al Proyecto de Ley No. 278 de 2021 Cámara, </w:t>
      </w:r>
      <w:r w:rsidRPr="003138AC">
        <w:rPr>
          <w:b/>
          <w:color w:val="000000"/>
          <w:sz w:val="24"/>
          <w:szCs w:val="24"/>
          <w:lang w:val="es-CO"/>
        </w:rPr>
        <w:t>“</w:t>
      </w:r>
      <w:r w:rsidRPr="003138AC">
        <w:rPr>
          <w:i/>
          <w:color w:val="000000"/>
          <w:sz w:val="24"/>
          <w:szCs w:val="24"/>
          <w:lang w:val="es-CO"/>
        </w:rPr>
        <w:t>por medio del cual se establece la muerte de animales de compañía doméstico, de soporte emocional o de aquellos que cumplen la o de aquellos que cumplen la función de asistencia o servicio como causal de calamidad doméstica y se dictan otras disposiciones”</w:t>
      </w:r>
    </w:p>
    <w:p w14:paraId="2F7AAC60" w14:textId="77777777" w:rsidR="0085792C" w:rsidRPr="003138AC" w:rsidRDefault="0085792C" w:rsidP="0085792C">
      <w:pPr>
        <w:pBdr>
          <w:top w:val="nil"/>
          <w:left w:val="nil"/>
          <w:bottom w:val="nil"/>
          <w:right w:val="nil"/>
          <w:between w:val="nil"/>
        </w:pBdr>
        <w:rPr>
          <w:color w:val="000000"/>
          <w:sz w:val="24"/>
          <w:szCs w:val="24"/>
        </w:rPr>
      </w:pPr>
      <w:r w:rsidRPr="003138AC">
        <w:rPr>
          <w:color w:val="000000"/>
          <w:sz w:val="24"/>
          <w:szCs w:val="24"/>
        </w:rPr>
        <w:t xml:space="preserve"> </w:t>
      </w:r>
    </w:p>
    <w:p w14:paraId="1033AC6E" w14:textId="77777777" w:rsidR="0085792C" w:rsidRPr="003138AC" w:rsidRDefault="0085792C" w:rsidP="0085792C">
      <w:pPr>
        <w:pBdr>
          <w:top w:val="nil"/>
          <w:left w:val="nil"/>
          <w:bottom w:val="nil"/>
          <w:right w:val="nil"/>
          <w:between w:val="nil"/>
        </w:pBdr>
        <w:rPr>
          <w:color w:val="000000"/>
          <w:sz w:val="24"/>
          <w:szCs w:val="24"/>
        </w:rPr>
      </w:pPr>
      <w:r w:rsidRPr="003138AC">
        <w:rPr>
          <w:color w:val="000000"/>
          <w:sz w:val="24"/>
          <w:szCs w:val="24"/>
        </w:rPr>
        <w:t>Respetado Presidente,</w:t>
      </w:r>
    </w:p>
    <w:p w14:paraId="296AAB5D" w14:textId="77777777" w:rsidR="0085792C" w:rsidRPr="003138AC" w:rsidRDefault="0085792C" w:rsidP="0085792C">
      <w:pPr>
        <w:pBdr>
          <w:top w:val="nil"/>
          <w:left w:val="nil"/>
          <w:bottom w:val="nil"/>
          <w:right w:val="nil"/>
          <w:between w:val="nil"/>
        </w:pBdr>
        <w:rPr>
          <w:color w:val="000000"/>
          <w:sz w:val="24"/>
          <w:szCs w:val="24"/>
        </w:rPr>
      </w:pPr>
    </w:p>
    <w:p w14:paraId="7C3CD97C" w14:textId="7CC4BED2" w:rsidR="0085792C" w:rsidRPr="003138AC" w:rsidRDefault="0085792C" w:rsidP="0085792C">
      <w:pPr>
        <w:pBdr>
          <w:top w:val="nil"/>
          <w:left w:val="nil"/>
          <w:bottom w:val="nil"/>
          <w:right w:val="nil"/>
          <w:between w:val="nil"/>
        </w:pBdr>
        <w:jc w:val="both"/>
        <w:rPr>
          <w:color w:val="000000"/>
          <w:sz w:val="24"/>
          <w:szCs w:val="24"/>
        </w:rPr>
      </w:pPr>
      <w:r w:rsidRPr="003138AC">
        <w:rPr>
          <w:color w:val="000000"/>
          <w:sz w:val="24"/>
          <w:szCs w:val="24"/>
        </w:rPr>
        <w:t xml:space="preserve">En cumplimiento del digno encargo hecho por la Mesa Directiva de la Comisión Séptima Constitucional Permanente de la Honorable Cámara de Representantes y de conformidad con los artículos 150, 153 y 156 de la Ley 5° de 1992, presentamos informe de Ponencia para Segundo Debate del Proyecto de Ley No. 278 de 2021 Cámara, , </w:t>
      </w:r>
      <w:r w:rsidRPr="003138AC">
        <w:rPr>
          <w:b/>
          <w:color w:val="000000"/>
          <w:sz w:val="24"/>
          <w:szCs w:val="24"/>
          <w:lang w:val="es-CO"/>
        </w:rPr>
        <w:t>“</w:t>
      </w:r>
      <w:r w:rsidRPr="003138AC">
        <w:rPr>
          <w:i/>
          <w:color w:val="000000"/>
          <w:sz w:val="24"/>
          <w:szCs w:val="24"/>
          <w:lang w:val="es-CO"/>
        </w:rPr>
        <w:t>por medio del cual se establece la muerte de animales de compañía doméstico, de soporte emocional o de aquellos que cumplen la o de aquellos que cumplen la función de asistencia o servicio como causal de calamidad doméstica y se dictan otras disposiciones”</w:t>
      </w:r>
      <w:r w:rsidRPr="003138AC">
        <w:rPr>
          <w:color w:val="000000"/>
          <w:sz w:val="24"/>
          <w:szCs w:val="24"/>
        </w:rPr>
        <w:t xml:space="preserve"> en los siguientes términos: </w:t>
      </w:r>
    </w:p>
    <w:p w14:paraId="45706DEC" w14:textId="77777777" w:rsidR="0085792C" w:rsidRPr="003138AC" w:rsidRDefault="0085792C" w:rsidP="0085792C">
      <w:pPr>
        <w:pBdr>
          <w:top w:val="nil"/>
          <w:left w:val="nil"/>
          <w:bottom w:val="nil"/>
          <w:right w:val="nil"/>
          <w:between w:val="nil"/>
        </w:pBdr>
        <w:jc w:val="both"/>
        <w:rPr>
          <w:color w:val="000000"/>
          <w:sz w:val="24"/>
          <w:szCs w:val="24"/>
        </w:rPr>
      </w:pPr>
    </w:p>
    <w:p w14:paraId="0535C497" w14:textId="77777777" w:rsidR="0085792C" w:rsidRPr="003138AC" w:rsidRDefault="0085792C" w:rsidP="0085792C">
      <w:pPr>
        <w:pBdr>
          <w:top w:val="nil"/>
          <w:left w:val="nil"/>
          <w:bottom w:val="nil"/>
          <w:right w:val="nil"/>
          <w:between w:val="nil"/>
        </w:pBdr>
        <w:rPr>
          <w:color w:val="000000"/>
          <w:sz w:val="24"/>
          <w:szCs w:val="24"/>
        </w:rPr>
      </w:pPr>
      <w:r w:rsidRPr="003138AC">
        <w:rPr>
          <w:color w:val="000000"/>
          <w:sz w:val="24"/>
          <w:szCs w:val="24"/>
        </w:rPr>
        <w:t>El presente informe está compuesto por siete (7) apartes.</w:t>
      </w:r>
    </w:p>
    <w:p w14:paraId="7AC37DC3" w14:textId="77777777" w:rsidR="0085792C" w:rsidRPr="003138AC" w:rsidRDefault="0085792C" w:rsidP="0085792C">
      <w:pPr>
        <w:pBdr>
          <w:top w:val="nil"/>
          <w:left w:val="nil"/>
          <w:bottom w:val="nil"/>
          <w:right w:val="nil"/>
          <w:between w:val="nil"/>
        </w:pBdr>
        <w:rPr>
          <w:color w:val="000000"/>
          <w:sz w:val="24"/>
          <w:szCs w:val="24"/>
        </w:rPr>
      </w:pPr>
      <w:r w:rsidRPr="003138AC">
        <w:rPr>
          <w:color w:val="000000"/>
          <w:sz w:val="24"/>
          <w:szCs w:val="24"/>
        </w:rPr>
        <w:t xml:space="preserve"> </w:t>
      </w:r>
    </w:p>
    <w:p w14:paraId="38BCA8C9" w14:textId="77777777" w:rsidR="0085792C" w:rsidRPr="003138AC" w:rsidRDefault="0085792C" w:rsidP="0085792C">
      <w:pPr>
        <w:numPr>
          <w:ilvl w:val="0"/>
          <w:numId w:val="11"/>
        </w:numPr>
        <w:pBdr>
          <w:top w:val="nil"/>
          <w:left w:val="nil"/>
          <w:bottom w:val="nil"/>
          <w:right w:val="nil"/>
          <w:between w:val="nil"/>
        </w:pBdr>
        <w:rPr>
          <w:color w:val="000000"/>
          <w:sz w:val="24"/>
          <w:szCs w:val="24"/>
        </w:rPr>
      </w:pPr>
      <w:r w:rsidRPr="003138AC">
        <w:rPr>
          <w:color w:val="000000"/>
          <w:sz w:val="24"/>
          <w:szCs w:val="24"/>
        </w:rPr>
        <w:t>Antecedentes en el Trámite Legislativo del Proyecto.</w:t>
      </w:r>
    </w:p>
    <w:p w14:paraId="38A4061B" w14:textId="77777777" w:rsidR="0085792C" w:rsidRPr="003138AC" w:rsidRDefault="0085792C" w:rsidP="0085792C">
      <w:pPr>
        <w:numPr>
          <w:ilvl w:val="0"/>
          <w:numId w:val="11"/>
        </w:numPr>
        <w:pBdr>
          <w:top w:val="nil"/>
          <w:left w:val="nil"/>
          <w:bottom w:val="nil"/>
          <w:right w:val="nil"/>
          <w:between w:val="nil"/>
        </w:pBdr>
        <w:rPr>
          <w:color w:val="000000"/>
          <w:sz w:val="24"/>
          <w:szCs w:val="24"/>
        </w:rPr>
      </w:pPr>
      <w:r w:rsidRPr="003138AC">
        <w:rPr>
          <w:color w:val="000000"/>
          <w:sz w:val="24"/>
          <w:szCs w:val="24"/>
        </w:rPr>
        <w:t>Objeto.</w:t>
      </w:r>
    </w:p>
    <w:p w14:paraId="078B008B" w14:textId="77777777" w:rsidR="0085792C" w:rsidRPr="003138AC" w:rsidRDefault="0085792C" w:rsidP="0085792C">
      <w:pPr>
        <w:numPr>
          <w:ilvl w:val="0"/>
          <w:numId w:val="11"/>
        </w:numPr>
        <w:pBdr>
          <w:top w:val="nil"/>
          <w:left w:val="nil"/>
          <w:bottom w:val="nil"/>
          <w:right w:val="nil"/>
          <w:between w:val="nil"/>
        </w:pBdr>
        <w:rPr>
          <w:color w:val="000000"/>
          <w:sz w:val="24"/>
          <w:szCs w:val="24"/>
        </w:rPr>
      </w:pPr>
      <w:r w:rsidRPr="003138AC">
        <w:rPr>
          <w:color w:val="000000"/>
          <w:sz w:val="24"/>
          <w:szCs w:val="24"/>
        </w:rPr>
        <w:t>Articulado</w:t>
      </w:r>
    </w:p>
    <w:p w14:paraId="7AA099F4" w14:textId="77777777" w:rsidR="0085792C" w:rsidRPr="003138AC" w:rsidRDefault="0085792C" w:rsidP="0085792C">
      <w:pPr>
        <w:numPr>
          <w:ilvl w:val="0"/>
          <w:numId w:val="11"/>
        </w:numPr>
        <w:pBdr>
          <w:top w:val="nil"/>
          <w:left w:val="nil"/>
          <w:bottom w:val="nil"/>
          <w:right w:val="nil"/>
          <w:between w:val="nil"/>
        </w:pBdr>
        <w:rPr>
          <w:color w:val="000000"/>
          <w:sz w:val="24"/>
          <w:szCs w:val="24"/>
          <w:highlight w:val="white"/>
        </w:rPr>
      </w:pPr>
      <w:r w:rsidRPr="003138AC">
        <w:rPr>
          <w:color w:val="000000"/>
          <w:sz w:val="24"/>
          <w:szCs w:val="24"/>
          <w:highlight w:val="white"/>
        </w:rPr>
        <w:t xml:space="preserve">Consideraciones. </w:t>
      </w:r>
    </w:p>
    <w:p w14:paraId="7E3F0E16" w14:textId="77777777" w:rsidR="0085792C" w:rsidRPr="00ED08C7" w:rsidRDefault="0085792C" w:rsidP="0085792C">
      <w:pPr>
        <w:numPr>
          <w:ilvl w:val="0"/>
          <w:numId w:val="11"/>
        </w:numPr>
        <w:pBdr>
          <w:top w:val="nil"/>
          <w:left w:val="nil"/>
          <w:bottom w:val="nil"/>
          <w:right w:val="nil"/>
          <w:between w:val="nil"/>
        </w:pBdr>
        <w:rPr>
          <w:color w:val="000000"/>
          <w:sz w:val="24"/>
          <w:szCs w:val="24"/>
        </w:rPr>
      </w:pPr>
      <w:r w:rsidRPr="00ED08C7">
        <w:rPr>
          <w:color w:val="000000"/>
          <w:sz w:val="24"/>
          <w:szCs w:val="24"/>
        </w:rPr>
        <w:t>Pliego de Modificaciones.</w:t>
      </w:r>
    </w:p>
    <w:p w14:paraId="540C6A49" w14:textId="77777777" w:rsidR="0085792C" w:rsidRPr="003138AC" w:rsidRDefault="0085792C" w:rsidP="0085792C">
      <w:pPr>
        <w:numPr>
          <w:ilvl w:val="0"/>
          <w:numId w:val="11"/>
        </w:numPr>
        <w:pBdr>
          <w:top w:val="nil"/>
          <w:left w:val="nil"/>
          <w:bottom w:val="nil"/>
          <w:right w:val="nil"/>
          <w:between w:val="nil"/>
        </w:pBdr>
        <w:rPr>
          <w:color w:val="000000"/>
          <w:sz w:val="24"/>
          <w:szCs w:val="24"/>
        </w:rPr>
      </w:pPr>
      <w:r w:rsidRPr="003138AC">
        <w:rPr>
          <w:color w:val="000000"/>
          <w:sz w:val="24"/>
          <w:szCs w:val="24"/>
        </w:rPr>
        <w:t>Posibles conflictos de interés.</w:t>
      </w:r>
    </w:p>
    <w:p w14:paraId="7B565BF1" w14:textId="77777777" w:rsidR="0085792C" w:rsidRPr="003138AC" w:rsidRDefault="0085792C" w:rsidP="0085792C">
      <w:pPr>
        <w:numPr>
          <w:ilvl w:val="0"/>
          <w:numId w:val="11"/>
        </w:numPr>
        <w:pBdr>
          <w:top w:val="nil"/>
          <w:left w:val="nil"/>
          <w:bottom w:val="nil"/>
          <w:right w:val="nil"/>
          <w:between w:val="nil"/>
        </w:pBdr>
        <w:rPr>
          <w:color w:val="000000"/>
          <w:sz w:val="24"/>
          <w:szCs w:val="24"/>
        </w:rPr>
      </w:pPr>
      <w:r w:rsidRPr="003138AC">
        <w:rPr>
          <w:color w:val="000000"/>
          <w:sz w:val="24"/>
          <w:szCs w:val="24"/>
        </w:rPr>
        <w:t>Proposición.</w:t>
      </w:r>
    </w:p>
    <w:p w14:paraId="3B121C32" w14:textId="77777777" w:rsidR="0085792C" w:rsidRPr="003138AC" w:rsidRDefault="0085792C" w:rsidP="0085792C">
      <w:pPr>
        <w:pBdr>
          <w:top w:val="nil"/>
          <w:left w:val="nil"/>
          <w:bottom w:val="nil"/>
          <w:right w:val="nil"/>
          <w:between w:val="nil"/>
        </w:pBdr>
        <w:rPr>
          <w:color w:val="000000"/>
          <w:sz w:val="24"/>
          <w:szCs w:val="24"/>
        </w:rPr>
      </w:pPr>
      <w:r w:rsidRPr="003138AC">
        <w:rPr>
          <w:color w:val="000000"/>
          <w:sz w:val="24"/>
          <w:szCs w:val="24"/>
        </w:rPr>
        <w:t xml:space="preserve">  </w:t>
      </w:r>
    </w:p>
    <w:p w14:paraId="40D07684" w14:textId="55799D6B" w:rsidR="0085792C" w:rsidRPr="003138AC" w:rsidRDefault="0085792C" w:rsidP="0085792C">
      <w:pPr>
        <w:pBdr>
          <w:top w:val="nil"/>
          <w:left w:val="nil"/>
          <w:bottom w:val="nil"/>
          <w:right w:val="nil"/>
          <w:between w:val="nil"/>
        </w:pBdr>
        <w:rPr>
          <w:color w:val="000000"/>
          <w:sz w:val="24"/>
          <w:szCs w:val="24"/>
        </w:rPr>
      </w:pPr>
      <w:r w:rsidRPr="003138AC">
        <w:rPr>
          <w:color w:val="000000"/>
          <w:sz w:val="24"/>
          <w:szCs w:val="24"/>
        </w:rPr>
        <w:t>Cordialmente,</w:t>
      </w:r>
    </w:p>
    <w:p w14:paraId="0AF94EFE" w14:textId="195819D4" w:rsidR="0085792C" w:rsidRPr="003138AC" w:rsidRDefault="0085792C" w:rsidP="0085792C">
      <w:pPr>
        <w:pBdr>
          <w:top w:val="nil"/>
          <w:left w:val="nil"/>
          <w:bottom w:val="nil"/>
          <w:right w:val="nil"/>
          <w:between w:val="nil"/>
        </w:pBdr>
        <w:rPr>
          <w:color w:val="000000"/>
          <w:sz w:val="24"/>
          <w:szCs w:val="24"/>
        </w:rPr>
      </w:pPr>
    </w:p>
    <w:p w14:paraId="63E38C4A" w14:textId="5959ACFC" w:rsidR="0085792C" w:rsidRPr="003138AC" w:rsidRDefault="0085792C" w:rsidP="0085792C">
      <w:pPr>
        <w:pBdr>
          <w:top w:val="nil"/>
          <w:left w:val="nil"/>
          <w:bottom w:val="nil"/>
          <w:right w:val="nil"/>
          <w:between w:val="nil"/>
        </w:pBdr>
        <w:rPr>
          <w:color w:val="000000"/>
          <w:sz w:val="24"/>
          <w:szCs w:val="24"/>
        </w:rPr>
      </w:pPr>
    </w:p>
    <w:p w14:paraId="65900C8D" w14:textId="610DAAEB" w:rsidR="0085792C" w:rsidRPr="003138AC" w:rsidRDefault="0085792C" w:rsidP="0085792C">
      <w:pPr>
        <w:pBdr>
          <w:top w:val="nil"/>
          <w:left w:val="nil"/>
          <w:bottom w:val="nil"/>
          <w:right w:val="nil"/>
          <w:between w:val="nil"/>
        </w:pBdr>
        <w:rPr>
          <w:color w:val="000000"/>
          <w:sz w:val="24"/>
          <w:szCs w:val="24"/>
        </w:rPr>
      </w:pPr>
    </w:p>
    <w:p w14:paraId="185F8351" w14:textId="77ABD4C6" w:rsidR="0085792C" w:rsidRPr="003138AC" w:rsidRDefault="0085792C" w:rsidP="0085792C">
      <w:pPr>
        <w:pBdr>
          <w:top w:val="nil"/>
          <w:left w:val="nil"/>
          <w:bottom w:val="nil"/>
          <w:right w:val="nil"/>
          <w:between w:val="nil"/>
        </w:pBdr>
        <w:rPr>
          <w:color w:val="000000"/>
          <w:sz w:val="24"/>
          <w:szCs w:val="24"/>
        </w:rPr>
      </w:pPr>
    </w:p>
    <w:p w14:paraId="233D7A57" w14:textId="77777777" w:rsidR="0085792C" w:rsidRPr="003138AC" w:rsidRDefault="0085792C" w:rsidP="0085792C">
      <w:pPr>
        <w:pBdr>
          <w:top w:val="nil"/>
          <w:left w:val="nil"/>
          <w:bottom w:val="nil"/>
          <w:right w:val="nil"/>
          <w:between w:val="nil"/>
        </w:pBdr>
        <w:rPr>
          <w:noProof/>
          <w:sz w:val="24"/>
          <w:szCs w:val="24"/>
          <w:lang w:eastAsia="es-CO"/>
        </w:rPr>
      </w:pPr>
      <w:r w:rsidRPr="003138AC">
        <w:rPr>
          <w:color w:val="000000"/>
          <w:sz w:val="24"/>
          <w:szCs w:val="24"/>
        </w:rPr>
        <w:tab/>
      </w:r>
      <w:r w:rsidRPr="003138AC">
        <w:rPr>
          <w:color w:val="000000"/>
          <w:sz w:val="24"/>
          <w:szCs w:val="24"/>
        </w:rPr>
        <w:tab/>
      </w:r>
      <w:r w:rsidRPr="003138AC">
        <w:rPr>
          <w:color w:val="000000"/>
          <w:sz w:val="24"/>
          <w:szCs w:val="24"/>
        </w:rPr>
        <w:tab/>
      </w:r>
      <w:r w:rsidRPr="003138AC">
        <w:rPr>
          <w:color w:val="000000"/>
          <w:sz w:val="24"/>
          <w:szCs w:val="24"/>
        </w:rPr>
        <w:tab/>
      </w:r>
      <w:r w:rsidRPr="003138AC">
        <w:rPr>
          <w:color w:val="000000"/>
          <w:sz w:val="24"/>
          <w:szCs w:val="24"/>
        </w:rPr>
        <w:tab/>
      </w:r>
      <w:r w:rsidRPr="003138AC">
        <w:rPr>
          <w:color w:val="000000"/>
          <w:sz w:val="24"/>
          <w:szCs w:val="24"/>
        </w:rPr>
        <w:tab/>
      </w:r>
    </w:p>
    <w:p w14:paraId="5F350C18" w14:textId="70A1DB26" w:rsidR="0085792C" w:rsidRPr="003138AC" w:rsidRDefault="008B11BA" w:rsidP="008B11BA">
      <w:pPr>
        <w:pBdr>
          <w:top w:val="nil"/>
          <w:left w:val="nil"/>
          <w:bottom w:val="nil"/>
          <w:right w:val="nil"/>
          <w:between w:val="nil"/>
        </w:pBdr>
        <w:rPr>
          <w:b/>
          <w:color w:val="000000"/>
          <w:sz w:val="24"/>
          <w:szCs w:val="24"/>
        </w:rPr>
      </w:pPr>
      <w:r>
        <w:rPr>
          <w:b/>
          <w:color w:val="000000"/>
          <w:sz w:val="24"/>
          <w:szCs w:val="24"/>
        </w:rPr>
        <w:t xml:space="preserve">   </w:t>
      </w:r>
      <w:r w:rsidR="0085792C" w:rsidRPr="003138AC">
        <w:rPr>
          <w:b/>
          <w:color w:val="000000"/>
          <w:sz w:val="24"/>
          <w:szCs w:val="24"/>
        </w:rPr>
        <w:t>HENRY FERNANDO CORREAL HERRERA</w:t>
      </w:r>
      <w:r w:rsidRPr="008B11BA">
        <w:rPr>
          <w:b/>
          <w:color w:val="000000"/>
          <w:sz w:val="24"/>
          <w:szCs w:val="24"/>
        </w:rPr>
        <w:t xml:space="preserve"> </w:t>
      </w:r>
      <w:r>
        <w:rPr>
          <w:b/>
          <w:color w:val="000000"/>
          <w:sz w:val="24"/>
          <w:szCs w:val="24"/>
        </w:rPr>
        <w:t xml:space="preserve">                     </w:t>
      </w:r>
      <w:r w:rsidRPr="003138AC">
        <w:rPr>
          <w:b/>
          <w:color w:val="000000"/>
          <w:sz w:val="24"/>
          <w:szCs w:val="24"/>
        </w:rPr>
        <w:t>JOSE LUIS CORREA LOPEZ</w:t>
      </w:r>
    </w:p>
    <w:p w14:paraId="111DDAC6" w14:textId="77777777" w:rsidR="0085792C" w:rsidRPr="003138AC" w:rsidRDefault="0085792C" w:rsidP="0085792C">
      <w:pPr>
        <w:pBdr>
          <w:top w:val="nil"/>
          <w:left w:val="nil"/>
          <w:bottom w:val="nil"/>
          <w:right w:val="nil"/>
          <w:between w:val="nil"/>
        </w:pBdr>
        <w:jc w:val="center"/>
        <w:rPr>
          <w:color w:val="000000"/>
          <w:sz w:val="24"/>
          <w:szCs w:val="24"/>
        </w:rPr>
      </w:pPr>
      <w:r w:rsidRPr="003138AC">
        <w:rPr>
          <w:color w:val="000000"/>
          <w:sz w:val="24"/>
          <w:szCs w:val="24"/>
        </w:rPr>
        <w:t>Representante a la Cámara</w:t>
      </w:r>
      <w:r w:rsidRPr="003138AC">
        <w:rPr>
          <w:color w:val="000000"/>
          <w:sz w:val="24"/>
          <w:szCs w:val="24"/>
        </w:rPr>
        <w:tab/>
      </w:r>
      <w:r w:rsidRPr="003138AC">
        <w:rPr>
          <w:color w:val="000000"/>
          <w:sz w:val="24"/>
          <w:szCs w:val="24"/>
        </w:rPr>
        <w:tab/>
      </w:r>
      <w:r w:rsidRPr="003138AC">
        <w:rPr>
          <w:color w:val="000000"/>
          <w:sz w:val="24"/>
          <w:szCs w:val="24"/>
        </w:rPr>
        <w:tab/>
        <w:t>Representante a la Cámara</w:t>
      </w:r>
    </w:p>
    <w:p w14:paraId="415EA08B" w14:textId="77777777" w:rsidR="0085792C" w:rsidRPr="003138AC" w:rsidRDefault="0085792C" w:rsidP="0085792C">
      <w:pPr>
        <w:pBdr>
          <w:top w:val="nil"/>
          <w:left w:val="nil"/>
          <w:bottom w:val="nil"/>
          <w:right w:val="nil"/>
          <w:between w:val="nil"/>
        </w:pBdr>
        <w:jc w:val="center"/>
        <w:rPr>
          <w:color w:val="000000"/>
          <w:sz w:val="24"/>
          <w:szCs w:val="24"/>
        </w:rPr>
      </w:pPr>
      <w:r w:rsidRPr="003138AC">
        <w:rPr>
          <w:color w:val="000000"/>
          <w:sz w:val="24"/>
          <w:szCs w:val="24"/>
        </w:rPr>
        <w:t xml:space="preserve">Coordinador Ponente </w:t>
      </w:r>
      <w:r w:rsidRPr="003138AC">
        <w:rPr>
          <w:color w:val="000000"/>
          <w:sz w:val="24"/>
          <w:szCs w:val="24"/>
        </w:rPr>
        <w:tab/>
      </w:r>
      <w:r w:rsidRPr="003138AC">
        <w:rPr>
          <w:color w:val="000000"/>
          <w:sz w:val="24"/>
          <w:szCs w:val="24"/>
        </w:rPr>
        <w:tab/>
      </w:r>
      <w:r w:rsidRPr="003138AC">
        <w:rPr>
          <w:color w:val="000000"/>
          <w:sz w:val="24"/>
          <w:szCs w:val="24"/>
        </w:rPr>
        <w:tab/>
        <w:t xml:space="preserve">    </w:t>
      </w:r>
      <w:r w:rsidRPr="003138AC">
        <w:rPr>
          <w:color w:val="000000"/>
          <w:sz w:val="24"/>
          <w:szCs w:val="24"/>
        </w:rPr>
        <w:tab/>
        <w:t>Coordinador Ponente</w:t>
      </w:r>
    </w:p>
    <w:p w14:paraId="6641BA54" w14:textId="77777777" w:rsidR="0085792C" w:rsidRPr="003138AC" w:rsidRDefault="0085792C" w:rsidP="0085792C">
      <w:pPr>
        <w:pBdr>
          <w:top w:val="nil"/>
          <w:left w:val="nil"/>
          <w:bottom w:val="nil"/>
          <w:right w:val="nil"/>
          <w:between w:val="nil"/>
        </w:pBdr>
        <w:rPr>
          <w:color w:val="000000"/>
          <w:sz w:val="24"/>
          <w:szCs w:val="24"/>
        </w:rPr>
      </w:pPr>
    </w:p>
    <w:p w14:paraId="02960D73" w14:textId="77777777" w:rsidR="0085792C" w:rsidRPr="003138AC" w:rsidRDefault="0085792C" w:rsidP="0085792C">
      <w:pPr>
        <w:pBdr>
          <w:top w:val="nil"/>
          <w:left w:val="nil"/>
          <w:bottom w:val="nil"/>
          <w:right w:val="nil"/>
          <w:between w:val="nil"/>
        </w:pBdr>
        <w:jc w:val="center"/>
        <w:rPr>
          <w:color w:val="000000"/>
          <w:sz w:val="24"/>
          <w:szCs w:val="24"/>
        </w:rPr>
      </w:pPr>
    </w:p>
    <w:p w14:paraId="3A60A1D7" w14:textId="7C020E21" w:rsidR="0085792C" w:rsidRPr="003138AC" w:rsidRDefault="0085792C" w:rsidP="003138AC">
      <w:pPr>
        <w:pBdr>
          <w:top w:val="nil"/>
          <w:left w:val="nil"/>
          <w:bottom w:val="nil"/>
          <w:right w:val="nil"/>
          <w:between w:val="nil"/>
        </w:pBdr>
        <w:rPr>
          <w:color w:val="000000"/>
          <w:sz w:val="24"/>
          <w:szCs w:val="24"/>
        </w:rPr>
      </w:pPr>
    </w:p>
    <w:p w14:paraId="282D7851" w14:textId="77777777" w:rsidR="0085792C" w:rsidRPr="003138AC" w:rsidRDefault="0085792C" w:rsidP="0085792C">
      <w:pPr>
        <w:pBdr>
          <w:top w:val="nil"/>
          <w:left w:val="nil"/>
          <w:bottom w:val="nil"/>
          <w:right w:val="nil"/>
          <w:between w:val="nil"/>
        </w:pBdr>
        <w:jc w:val="center"/>
        <w:rPr>
          <w:color w:val="000000"/>
          <w:sz w:val="24"/>
          <w:szCs w:val="24"/>
        </w:rPr>
      </w:pPr>
    </w:p>
    <w:p w14:paraId="736D92A4" w14:textId="77777777" w:rsidR="0085792C" w:rsidRPr="003138AC" w:rsidRDefault="0085792C" w:rsidP="0085792C">
      <w:pPr>
        <w:numPr>
          <w:ilvl w:val="0"/>
          <w:numId w:val="12"/>
        </w:numPr>
        <w:pBdr>
          <w:top w:val="nil"/>
          <w:left w:val="nil"/>
          <w:bottom w:val="nil"/>
          <w:right w:val="nil"/>
          <w:between w:val="nil"/>
        </w:pBdr>
        <w:jc w:val="center"/>
        <w:rPr>
          <w:b/>
          <w:color w:val="000000"/>
          <w:sz w:val="24"/>
          <w:szCs w:val="24"/>
        </w:rPr>
      </w:pPr>
      <w:r w:rsidRPr="003138AC">
        <w:rPr>
          <w:b/>
          <w:color w:val="000000"/>
          <w:sz w:val="24"/>
          <w:szCs w:val="24"/>
        </w:rPr>
        <w:t>ANTECEDENTES EN EL TRÁMITE LEGISLATIVO DEL PROYECTO</w:t>
      </w:r>
    </w:p>
    <w:p w14:paraId="4D9F87E7" w14:textId="77777777" w:rsidR="0085792C" w:rsidRPr="003138AC" w:rsidRDefault="0085792C" w:rsidP="0085792C">
      <w:pPr>
        <w:pBdr>
          <w:top w:val="nil"/>
          <w:left w:val="nil"/>
          <w:bottom w:val="nil"/>
          <w:right w:val="nil"/>
          <w:between w:val="nil"/>
        </w:pBdr>
        <w:jc w:val="both"/>
        <w:rPr>
          <w:color w:val="000000"/>
          <w:sz w:val="24"/>
          <w:szCs w:val="24"/>
        </w:rPr>
      </w:pPr>
      <w:r w:rsidRPr="003138AC">
        <w:rPr>
          <w:color w:val="000000"/>
          <w:sz w:val="24"/>
          <w:szCs w:val="24"/>
        </w:rPr>
        <w:t xml:space="preserve"> </w:t>
      </w:r>
    </w:p>
    <w:p w14:paraId="7C2D792A" w14:textId="77777777" w:rsidR="0085792C" w:rsidRPr="003138AC" w:rsidRDefault="0085792C" w:rsidP="0085792C">
      <w:pPr>
        <w:pBdr>
          <w:top w:val="nil"/>
          <w:left w:val="nil"/>
          <w:bottom w:val="nil"/>
          <w:right w:val="nil"/>
          <w:between w:val="nil"/>
        </w:pBdr>
        <w:jc w:val="both"/>
        <w:rPr>
          <w:color w:val="000000"/>
          <w:sz w:val="24"/>
          <w:szCs w:val="24"/>
          <w:highlight w:val="white"/>
        </w:rPr>
      </w:pPr>
      <w:r w:rsidRPr="003138AC">
        <w:rPr>
          <w:color w:val="000000"/>
          <w:sz w:val="24"/>
          <w:szCs w:val="24"/>
        </w:rPr>
        <w:t xml:space="preserve">El presente Proyecto de Ley fue radicado ante la Cámara de Representantes el día 25 de agosto de 2021, y es de iniciativa de los Honorables Representantes Alejandro Carlos Chacón Camargo, Alexander Harley Bermúdez Lasso, Flora Perdomo Andrade, Andrés David Calle Aguas, Carlos Adolfo Ardila Espinosa, Edgar Alfonso Gómez Román, Elizabeth Jay-Pang Díaz, Harry Giovanny González García, Henry Fernando Correal Herrera, José Luis Correa López, Alejandro Alberto Vega Pérez, Jezmi Lizeth Barraza Arraut, John Jairo Roldan Avendaño, Julian Peinado Ramírez, Juan Carlos Lozada Vargas, Kelyn Johana González Duarte, Luciano Grisales Londoño, José Joaquín Marchena, Silvio José Carrasquilla Torres, Víctor Manuel Ortiz Joya y el Honorable Senador Mario Alberto Castaño Pérez, al cual le correspondió el número 278 de 2021, el mismo que fue publicado en la Gaceta del Congreso número </w:t>
      </w:r>
      <w:r w:rsidRPr="003138AC">
        <w:rPr>
          <w:sz w:val="24"/>
          <w:szCs w:val="24"/>
          <w:highlight w:val="white"/>
        </w:rPr>
        <w:t>1245</w:t>
      </w:r>
      <w:r w:rsidRPr="003138AC">
        <w:rPr>
          <w:color w:val="000000"/>
          <w:sz w:val="24"/>
          <w:szCs w:val="24"/>
          <w:highlight w:val="white"/>
        </w:rPr>
        <w:t xml:space="preserve"> de fecha </w:t>
      </w:r>
      <w:r w:rsidRPr="003138AC">
        <w:rPr>
          <w:sz w:val="24"/>
          <w:szCs w:val="24"/>
          <w:highlight w:val="white"/>
        </w:rPr>
        <w:t>16</w:t>
      </w:r>
      <w:r w:rsidRPr="003138AC">
        <w:rPr>
          <w:color w:val="000000"/>
          <w:sz w:val="24"/>
          <w:szCs w:val="24"/>
          <w:highlight w:val="white"/>
        </w:rPr>
        <w:t xml:space="preserve"> de </w:t>
      </w:r>
      <w:r w:rsidRPr="003138AC">
        <w:rPr>
          <w:sz w:val="24"/>
          <w:szCs w:val="24"/>
          <w:highlight w:val="white"/>
        </w:rPr>
        <w:t>septiembre</w:t>
      </w:r>
      <w:r w:rsidRPr="003138AC">
        <w:rPr>
          <w:color w:val="000000"/>
          <w:sz w:val="24"/>
          <w:szCs w:val="24"/>
          <w:highlight w:val="white"/>
        </w:rPr>
        <w:t xml:space="preserve"> de 2021.</w:t>
      </w:r>
    </w:p>
    <w:p w14:paraId="778E2EB3" w14:textId="77777777" w:rsidR="0085792C" w:rsidRPr="003138AC" w:rsidRDefault="0085792C" w:rsidP="0085792C">
      <w:pPr>
        <w:pBdr>
          <w:top w:val="nil"/>
          <w:left w:val="nil"/>
          <w:bottom w:val="nil"/>
          <w:right w:val="nil"/>
          <w:between w:val="nil"/>
        </w:pBdr>
        <w:jc w:val="both"/>
        <w:rPr>
          <w:color w:val="000000"/>
          <w:sz w:val="24"/>
          <w:szCs w:val="24"/>
        </w:rPr>
      </w:pPr>
    </w:p>
    <w:p w14:paraId="24A27F57" w14:textId="623E6BD1" w:rsidR="0085792C" w:rsidRPr="003138AC" w:rsidRDefault="0085792C" w:rsidP="0085792C">
      <w:pPr>
        <w:pBdr>
          <w:top w:val="nil"/>
          <w:left w:val="nil"/>
          <w:bottom w:val="nil"/>
          <w:right w:val="nil"/>
          <w:between w:val="nil"/>
        </w:pBdr>
        <w:jc w:val="both"/>
        <w:rPr>
          <w:color w:val="000000"/>
          <w:sz w:val="24"/>
          <w:szCs w:val="24"/>
        </w:rPr>
      </w:pPr>
      <w:r w:rsidRPr="003138AC">
        <w:rPr>
          <w:color w:val="000000"/>
          <w:sz w:val="24"/>
          <w:szCs w:val="24"/>
        </w:rPr>
        <w:t>Por disposición de la Mesa Directiva de la Comisión Séptima de la Cámara de Representantes, fuimos designados para rendir informe de ponencia para primer debate los Honorables Representantes José Luis Correa López y Henry Fernando Correal Herrera, ambos coordinadores ponentes mediante oficio de fecha veintiuno (21) de septiembre de 2021.</w:t>
      </w:r>
    </w:p>
    <w:p w14:paraId="0FBB0EAA" w14:textId="162E4C27" w:rsidR="0085792C" w:rsidRPr="003138AC" w:rsidRDefault="0085792C" w:rsidP="0085792C">
      <w:pPr>
        <w:pBdr>
          <w:top w:val="nil"/>
          <w:left w:val="nil"/>
          <w:bottom w:val="nil"/>
          <w:right w:val="nil"/>
          <w:between w:val="nil"/>
        </w:pBdr>
        <w:jc w:val="both"/>
        <w:rPr>
          <w:color w:val="000000"/>
          <w:sz w:val="24"/>
          <w:szCs w:val="24"/>
        </w:rPr>
      </w:pPr>
    </w:p>
    <w:p w14:paraId="092C3715" w14:textId="49D14DE9" w:rsidR="0085792C" w:rsidRPr="003138AC" w:rsidRDefault="0085792C" w:rsidP="0085792C">
      <w:pPr>
        <w:pBdr>
          <w:top w:val="nil"/>
          <w:left w:val="nil"/>
          <w:bottom w:val="nil"/>
          <w:right w:val="nil"/>
          <w:between w:val="nil"/>
        </w:pBdr>
        <w:jc w:val="both"/>
        <w:rPr>
          <w:color w:val="000000"/>
          <w:sz w:val="24"/>
          <w:szCs w:val="24"/>
        </w:rPr>
      </w:pPr>
      <w:r w:rsidRPr="003138AC">
        <w:rPr>
          <w:color w:val="000000"/>
          <w:sz w:val="24"/>
          <w:szCs w:val="24"/>
        </w:rPr>
        <w:t xml:space="preserve">El 26 de octubre fue radicado el informe de ponencia para primer debate y publicado en la gaceta 1539 de 2021. Dicho informe fue discutido el 24 de noviembre de 2021. Mediante proposición sustitutiva presentada por el Representante Juan Diego Echavarría y avalada por lo ponentes, fue modificado el texto y aprobado por la Comisión Séptima. </w:t>
      </w:r>
    </w:p>
    <w:p w14:paraId="7DA6BD55" w14:textId="7F20E16E" w:rsidR="0085792C" w:rsidRPr="003138AC" w:rsidRDefault="0085792C" w:rsidP="0085792C">
      <w:pPr>
        <w:pBdr>
          <w:top w:val="nil"/>
          <w:left w:val="nil"/>
          <w:bottom w:val="nil"/>
          <w:right w:val="nil"/>
          <w:between w:val="nil"/>
        </w:pBdr>
        <w:jc w:val="both"/>
        <w:rPr>
          <w:color w:val="000000"/>
          <w:sz w:val="24"/>
          <w:szCs w:val="24"/>
        </w:rPr>
      </w:pPr>
    </w:p>
    <w:p w14:paraId="2B75442E" w14:textId="7F2C7EBE" w:rsidR="003138AC" w:rsidRPr="003138AC" w:rsidRDefault="003138AC" w:rsidP="0085792C">
      <w:pPr>
        <w:pBdr>
          <w:top w:val="nil"/>
          <w:left w:val="nil"/>
          <w:bottom w:val="nil"/>
          <w:right w:val="nil"/>
          <w:between w:val="nil"/>
        </w:pBdr>
        <w:jc w:val="both"/>
        <w:rPr>
          <w:color w:val="000000"/>
          <w:sz w:val="24"/>
          <w:szCs w:val="24"/>
        </w:rPr>
      </w:pPr>
      <w:r w:rsidRPr="003138AC">
        <w:rPr>
          <w:sz w:val="24"/>
          <w:szCs w:val="24"/>
        </w:rPr>
        <w:t>En la misma sesión fuimos designados como ponentes para segundo debate en el la Cámara de Representantes y en cumplimiento de tal designación procedemos a presentar el presente informe.</w:t>
      </w:r>
    </w:p>
    <w:p w14:paraId="08FBFF41" w14:textId="77777777" w:rsidR="0085792C" w:rsidRPr="003138AC" w:rsidRDefault="0085792C" w:rsidP="0085792C">
      <w:pPr>
        <w:pBdr>
          <w:top w:val="nil"/>
          <w:left w:val="nil"/>
          <w:bottom w:val="nil"/>
          <w:right w:val="nil"/>
          <w:between w:val="nil"/>
        </w:pBdr>
        <w:jc w:val="both"/>
        <w:rPr>
          <w:color w:val="000000"/>
          <w:sz w:val="24"/>
          <w:szCs w:val="24"/>
        </w:rPr>
      </w:pPr>
    </w:p>
    <w:p w14:paraId="467C2180" w14:textId="77777777" w:rsidR="0085792C" w:rsidRPr="003138AC" w:rsidRDefault="0085792C" w:rsidP="0085792C">
      <w:pPr>
        <w:numPr>
          <w:ilvl w:val="0"/>
          <w:numId w:val="12"/>
        </w:numPr>
        <w:pBdr>
          <w:top w:val="nil"/>
          <w:left w:val="nil"/>
          <w:bottom w:val="nil"/>
          <w:right w:val="nil"/>
          <w:between w:val="nil"/>
        </w:pBdr>
        <w:jc w:val="both"/>
        <w:rPr>
          <w:b/>
          <w:color w:val="000000"/>
          <w:sz w:val="24"/>
          <w:szCs w:val="24"/>
        </w:rPr>
      </w:pPr>
      <w:r w:rsidRPr="003138AC">
        <w:rPr>
          <w:b/>
          <w:color w:val="000000"/>
          <w:sz w:val="24"/>
          <w:szCs w:val="24"/>
        </w:rPr>
        <w:t>OBJETO</w:t>
      </w:r>
    </w:p>
    <w:p w14:paraId="231E10E1" w14:textId="77777777" w:rsidR="0085792C" w:rsidRPr="003138AC" w:rsidRDefault="0085792C" w:rsidP="0085792C">
      <w:pPr>
        <w:pBdr>
          <w:top w:val="nil"/>
          <w:left w:val="nil"/>
          <w:bottom w:val="nil"/>
          <w:right w:val="nil"/>
          <w:between w:val="nil"/>
        </w:pBdr>
        <w:jc w:val="both"/>
        <w:rPr>
          <w:color w:val="000000"/>
          <w:sz w:val="24"/>
          <w:szCs w:val="24"/>
        </w:rPr>
      </w:pPr>
    </w:p>
    <w:p w14:paraId="537A585C" w14:textId="77A734CB" w:rsidR="0085792C" w:rsidRDefault="0085792C" w:rsidP="0085792C">
      <w:pPr>
        <w:pBdr>
          <w:top w:val="nil"/>
          <w:left w:val="nil"/>
          <w:bottom w:val="nil"/>
          <w:right w:val="nil"/>
          <w:between w:val="nil"/>
        </w:pBdr>
        <w:jc w:val="both"/>
        <w:rPr>
          <w:color w:val="000000"/>
          <w:sz w:val="24"/>
          <w:szCs w:val="24"/>
        </w:rPr>
      </w:pPr>
      <w:r w:rsidRPr="003138AC">
        <w:rPr>
          <w:color w:val="000000"/>
          <w:sz w:val="24"/>
          <w:szCs w:val="24"/>
        </w:rPr>
        <w:t xml:space="preserve">El objeto de la presente ley es establecer la obligación del empleador de otorgar al trabajador la licencia de luto remunerada por el fallecimiento de su animal de compañía doméstico, de soporte emocional o de aquellos que cumplen la función de lazarillos; y el deber del trabajador de informar al empleador que dentro de su núcleo familiar existe un animal de compañía doméstico como requisito para acceder al beneficio. </w:t>
      </w:r>
    </w:p>
    <w:p w14:paraId="64A15005" w14:textId="77777777" w:rsidR="003138AC" w:rsidRDefault="003138AC" w:rsidP="0085792C">
      <w:pPr>
        <w:pBdr>
          <w:top w:val="nil"/>
          <w:left w:val="nil"/>
          <w:bottom w:val="nil"/>
          <w:right w:val="nil"/>
          <w:between w:val="nil"/>
        </w:pBdr>
        <w:jc w:val="both"/>
        <w:rPr>
          <w:color w:val="000000"/>
          <w:sz w:val="24"/>
          <w:szCs w:val="24"/>
        </w:rPr>
      </w:pPr>
    </w:p>
    <w:p w14:paraId="6BC343C9" w14:textId="4FF9AFE0" w:rsidR="003138AC" w:rsidRPr="003138AC" w:rsidRDefault="003138AC" w:rsidP="003138AC">
      <w:pPr>
        <w:pBdr>
          <w:top w:val="nil"/>
          <w:left w:val="nil"/>
          <w:bottom w:val="nil"/>
          <w:right w:val="nil"/>
          <w:between w:val="nil"/>
        </w:pBdr>
        <w:jc w:val="both"/>
        <w:rPr>
          <w:color w:val="000000"/>
          <w:sz w:val="24"/>
          <w:szCs w:val="24"/>
        </w:rPr>
      </w:pPr>
      <w:r>
        <w:rPr>
          <w:color w:val="000000"/>
          <w:sz w:val="24"/>
          <w:szCs w:val="24"/>
        </w:rPr>
        <w:t xml:space="preserve">Ahora bien, vale la pena aclarar que, durante el trámite en comisión, se realizó una modificación con respecto a la licencia remunerada, en donde se estableció </w:t>
      </w:r>
      <w:r w:rsidRPr="003138AC">
        <w:rPr>
          <w:color w:val="000000"/>
          <w:sz w:val="24"/>
          <w:szCs w:val="24"/>
        </w:rPr>
        <w:t>la muerte de animales de compañía doméstico, de soporte emocional o de aquellos que cumplen la función de asistencia o servicio como causal de calamidad doméstica</w:t>
      </w:r>
      <w:r>
        <w:rPr>
          <w:color w:val="000000"/>
          <w:sz w:val="24"/>
          <w:szCs w:val="24"/>
        </w:rPr>
        <w:t>.</w:t>
      </w:r>
    </w:p>
    <w:p w14:paraId="179CAC59" w14:textId="77777777" w:rsidR="0085792C" w:rsidRPr="003138AC" w:rsidRDefault="0085792C" w:rsidP="0085792C">
      <w:pPr>
        <w:pBdr>
          <w:top w:val="nil"/>
          <w:left w:val="nil"/>
          <w:bottom w:val="nil"/>
          <w:right w:val="nil"/>
          <w:between w:val="nil"/>
        </w:pBdr>
        <w:jc w:val="both"/>
        <w:rPr>
          <w:b/>
          <w:color w:val="000000"/>
          <w:sz w:val="24"/>
          <w:szCs w:val="24"/>
        </w:rPr>
      </w:pPr>
    </w:p>
    <w:p w14:paraId="708C8D86" w14:textId="77777777" w:rsidR="0085792C" w:rsidRPr="003138AC" w:rsidRDefault="0085792C" w:rsidP="0085792C">
      <w:pPr>
        <w:numPr>
          <w:ilvl w:val="0"/>
          <w:numId w:val="12"/>
        </w:numPr>
        <w:pBdr>
          <w:top w:val="nil"/>
          <w:left w:val="nil"/>
          <w:bottom w:val="nil"/>
          <w:right w:val="nil"/>
          <w:between w:val="nil"/>
        </w:pBdr>
        <w:jc w:val="both"/>
        <w:rPr>
          <w:b/>
          <w:color w:val="000000"/>
          <w:sz w:val="24"/>
          <w:szCs w:val="24"/>
        </w:rPr>
      </w:pPr>
      <w:r w:rsidRPr="003138AC">
        <w:rPr>
          <w:b/>
          <w:color w:val="000000"/>
          <w:sz w:val="24"/>
          <w:szCs w:val="24"/>
        </w:rPr>
        <w:t>ARTICULADO</w:t>
      </w:r>
    </w:p>
    <w:p w14:paraId="5B1E3A8D" w14:textId="77777777" w:rsidR="0085792C" w:rsidRPr="003138AC" w:rsidRDefault="0085792C" w:rsidP="0085792C">
      <w:pPr>
        <w:pBdr>
          <w:top w:val="nil"/>
          <w:left w:val="nil"/>
          <w:bottom w:val="nil"/>
          <w:right w:val="nil"/>
          <w:between w:val="nil"/>
        </w:pBdr>
        <w:jc w:val="both"/>
        <w:rPr>
          <w:color w:val="000000"/>
          <w:sz w:val="24"/>
          <w:szCs w:val="24"/>
        </w:rPr>
      </w:pPr>
    </w:p>
    <w:p w14:paraId="31B90A37" w14:textId="7B573629" w:rsidR="0085792C" w:rsidRPr="003138AC" w:rsidRDefault="0085792C" w:rsidP="0085792C">
      <w:pPr>
        <w:widowControl/>
        <w:pBdr>
          <w:top w:val="nil"/>
          <w:left w:val="nil"/>
          <w:bottom w:val="nil"/>
          <w:right w:val="nil"/>
          <w:between w:val="nil"/>
        </w:pBdr>
        <w:jc w:val="both"/>
        <w:rPr>
          <w:color w:val="000000"/>
          <w:sz w:val="24"/>
          <w:szCs w:val="24"/>
        </w:rPr>
      </w:pPr>
      <w:r w:rsidRPr="003138AC">
        <w:rPr>
          <w:color w:val="000000"/>
          <w:sz w:val="24"/>
          <w:szCs w:val="24"/>
        </w:rPr>
        <w:t>El presente pr</w:t>
      </w:r>
      <w:r w:rsidR="003138AC">
        <w:rPr>
          <w:color w:val="000000"/>
          <w:sz w:val="24"/>
          <w:szCs w:val="24"/>
        </w:rPr>
        <w:t>oyecto de ley consta de cuatro (4</w:t>
      </w:r>
      <w:r w:rsidRPr="003138AC">
        <w:rPr>
          <w:color w:val="000000"/>
          <w:sz w:val="24"/>
          <w:szCs w:val="24"/>
        </w:rPr>
        <w:t>) artículos, distribuidos de la siguiente manera:</w:t>
      </w:r>
    </w:p>
    <w:p w14:paraId="22C9B567" w14:textId="77777777" w:rsidR="0085792C" w:rsidRPr="003138AC" w:rsidRDefault="0085792C" w:rsidP="0085792C">
      <w:pPr>
        <w:widowControl/>
        <w:numPr>
          <w:ilvl w:val="0"/>
          <w:numId w:val="9"/>
        </w:numPr>
        <w:pBdr>
          <w:top w:val="nil"/>
          <w:left w:val="nil"/>
          <w:bottom w:val="nil"/>
          <w:right w:val="nil"/>
          <w:between w:val="nil"/>
        </w:pBdr>
        <w:jc w:val="both"/>
        <w:rPr>
          <w:color w:val="000000"/>
          <w:sz w:val="24"/>
          <w:szCs w:val="24"/>
        </w:rPr>
      </w:pPr>
      <w:r w:rsidRPr="003138AC">
        <w:rPr>
          <w:color w:val="000000"/>
          <w:sz w:val="24"/>
          <w:szCs w:val="24"/>
        </w:rPr>
        <w:t xml:space="preserve">Artículo 1. Objeto. </w:t>
      </w:r>
    </w:p>
    <w:p w14:paraId="2F40E698" w14:textId="77777777" w:rsidR="0085792C" w:rsidRPr="003138AC" w:rsidRDefault="0085792C" w:rsidP="0085792C">
      <w:pPr>
        <w:widowControl/>
        <w:numPr>
          <w:ilvl w:val="0"/>
          <w:numId w:val="9"/>
        </w:numPr>
        <w:pBdr>
          <w:top w:val="nil"/>
          <w:left w:val="nil"/>
          <w:bottom w:val="nil"/>
          <w:right w:val="nil"/>
          <w:between w:val="nil"/>
        </w:pBdr>
        <w:jc w:val="both"/>
        <w:rPr>
          <w:color w:val="000000"/>
          <w:sz w:val="24"/>
          <w:szCs w:val="24"/>
        </w:rPr>
      </w:pPr>
      <w:r w:rsidRPr="003138AC">
        <w:rPr>
          <w:color w:val="000000"/>
          <w:sz w:val="24"/>
          <w:szCs w:val="24"/>
        </w:rPr>
        <w:t>Artículo 2. Definiciones.</w:t>
      </w:r>
    </w:p>
    <w:p w14:paraId="67DB1535" w14:textId="7B62C1ED" w:rsidR="0085792C" w:rsidRPr="003138AC" w:rsidRDefault="0085792C" w:rsidP="003138AC">
      <w:pPr>
        <w:widowControl/>
        <w:numPr>
          <w:ilvl w:val="0"/>
          <w:numId w:val="9"/>
        </w:numPr>
        <w:pBdr>
          <w:top w:val="nil"/>
          <w:left w:val="nil"/>
          <w:bottom w:val="nil"/>
          <w:right w:val="nil"/>
          <w:between w:val="nil"/>
        </w:pBdr>
        <w:jc w:val="both"/>
        <w:rPr>
          <w:color w:val="000000"/>
          <w:sz w:val="24"/>
          <w:szCs w:val="24"/>
        </w:rPr>
      </w:pPr>
      <w:r w:rsidRPr="003138AC">
        <w:rPr>
          <w:color w:val="000000"/>
          <w:sz w:val="24"/>
          <w:szCs w:val="24"/>
        </w:rPr>
        <w:t xml:space="preserve">Artículo 3. </w:t>
      </w:r>
      <w:r w:rsidR="003138AC" w:rsidRPr="003138AC">
        <w:rPr>
          <w:color w:val="000000"/>
          <w:sz w:val="24"/>
          <w:szCs w:val="24"/>
        </w:rPr>
        <w:t>Modifíquese el ARTICULO 108 del Código Sustantivo del Trabajo</w:t>
      </w:r>
    </w:p>
    <w:p w14:paraId="5AC970BD" w14:textId="63018E86" w:rsidR="0085792C" w:rsidRPr="003138AC" w:rsidRDefault="0085792C" w:rsidP="003138AC">
      <w:pPr>
        <w:widowControl/>
        <w:numPr>
          <w:ilvl w:val="0"/>
          <w:numId w:val="9"/>
        </w:numPr>
        <w:pBdr>
          <w:top w:val="nil"/>
          <w:left w:val="nil"/>
          <w:bottom w:val="nil"/>
          <w:right w:val="nil"/>
          <w:between w:val="nil"/>
        </w:pBdr>
        <w:jc w:val="both"/>
        <w:rPr>
          <w:color w:val="000000"/>
          <w:sz w:val="24"/>
          <w:szCs w:val="24"/>
        </w:rPr>
      </w:pPr>
      <w:r w:rsidRPr="003138AC">
        <w:rPr>
          <w:color w:val="000000"/>
          <w:sz w:val="24"/>
          <w:szCs w:val="24"/>
        </w:rPr>
        <w:lastRenderedPageBreak/>
        <w:t xml:space="preserve">Artículo 4.  </w:t>
      </w:r>
      <w:r w:rsidR="003138AC" w:rsidRPr="003138AC">
        <w:rPr>
          <w:color w:val="000000"/>
          <w:sz w:val="24"/>
          <w:szCs w:val="24"/>
        </w:rPr>
        <w:t>Promulgación y derogatoria.</w:t>
      </w:r>
    </w:p>
    <w:p w14:paraId="25BDC8F1" w14:textId="77777777" w:rsidR="0085792C" w:rsidRPr="003138AC" w:rsidRDefault="0085792C" w:rsidP="0085792C">
      <w:pPr>
        <w:widowControl/>
        <w:pBdr>
          <w:top w:val="nil"/>
          <w:left w:val="nil"/>
          <w:bottom w:val="nil"/>
          <w:right w:val="nil"/>
          <w:between w:val="nil"/>
        </w:pBdr>
        <w:rPr>
          <w:b/>
          <w:color w:val="000000"/>
          <w:sz w:val="24"/>
          <w:szCs w:val="24"/>
        </w:rPr>
      </w:pPr>
    </w:p>
    <w:p w14:paraId="7CD284B6" w14:textId="77777777" w:rsidR="0085792C" w:rsidRPr="003138AC" w:rsidRDefault="0085792C" w:rsidP="0085792C">
      <w:pPr>
        <w:numPr>
          <w:ilvl w:val="0"/>
          <w:numId w:val="12"/>
        </w:numPr>
        <w:pBdr>
          <w:top w:val="nil"/>
          <w:left w:val="nil"/>
          <w:bottom w:val="nil"/>
          <w:right w:val="nil"/>
          <w:between w:val="nil"/>
        </w:pBdr>
        <w:jc w:val="both"/>
        <w:rPr>
          <w:b/>
          <w:color w:val="000000"/>
          <w:sz w:val="24"/>
          <w:szCs w:val="24"/>
        </w:rPr>
      </w:pPr>
      <w:r w:rsidRPr="003138AC">
        <w:rPr>
          <w:b/>
          <w:color w:val="000000"/>
          <w:sz w:val="24"/>
          <w:szCs w:val="24"/>
        </w:rPr>
        <w:t>CONSIDERACIONES</w:t>
      </w:r>
    </w:p>
    <w:p w14:paraId="333A3F0B" w14:textId="77777777" w:rsidR="0085792C" w:rsidRPr="003138AC" w:rsidRDefault="0085792C" w:rsidP="0085792C">
      <w:pPr>
        <w:rPr>
          <w:sz w:val="24"/>
          <w:szCs w:val="24"/>
        </w:rPr>
      </w:pPr>
    </w:p>
    <w:p w14:paraId="5C914576" w14:textId="77777777" w:rsidR="0085792C" w:rsidRPr="003138AC" w:rsidRDefault="0085792C" w:rsidP="0085792C">
      <w:pPr>
        <w:spacing w:before="240" w:after="240"/>
        <w:jc w:val="both"/>
        <w:rPr>
          <w:sz w:val="24"/>
          <w:szCs w:val="24"/>
        </w:rPr>
      </w:pPr>
      <w:r w:rsidRPr="003138AC">
        <w:rPr>
          <w:sz w:val="24"/>
          <w:szCs w:val="24"/>
        </w:rPr>
        <w:t>Los ponentes coincidimos en que la iniciativa puesta a consideración del Congreso de la República representa un avance con respecto a las nuevas dinámicas familiares en donde se pone de manifiesto la estrecha relación afectiva y de beneficios mutuos entre animales domésticos de compañía y seres humanos. De ahí surge la necesidad de reconocer bajo el amparo legislativo a los animales inmersos en hogares multiespecies, dado que no existe regulación que trate sobre este asunto.</w:t>
      </w:r>
    </w:p>
    <w:p w14:paraId="4C22B01C" w14:textId="77777777" w:rsidR="0085792C" w:rsidRPr="003138AC" w:rsidRDefault="0085792C" w:rsidP="0085792C">
      <w:pPr>
        <w:spacing w:before="240" w:after="240"/>
        <w:jc w:val="both"/>
        <w:rPr>
          <w:sz w:val="24"/>
          <w:szCs w:val="24"/>
        </w:rPr>
      </w:pPr>
      <w:r w:rsidRPr="003138AC">
        <w:rPr>
          <w:sz w:val="24"/>
          <w:szCs w:val="24"/>
        </w:rPr>
        <w:t>Tal como se menciona en la exposición de motivos, el proyecto pretende ampliar el concepto de familia, aportando el término “multiespecie” para condensar el relacionamiento complejo entre el ser humano y otros animales que interactúan de manera cercana y se proveen cariño y cuidado mutuo. Por ello, el reconocimiento de las mascotas como miembros de la familia posibilita una nueva dimensión en el estudio de esta y una reestructuración del antiguo sistema familiar</w:t>
      </w:r>
    </w:p>
    <w:p w14:paraId="69CAFFC1" w14:textId="77777777" w:rsidR="0085792C" w:rsidRPr="003138AC" w:rsidRDefault="0085792C" w:rsidP="0085792C">
      <w:pPr>
        <w:spacing w:before="240" w:after="240"/>
        <w:jc w:val="both"/>
        <w:rPr>
          <w:sz w:val="24"/>
          <w:szCs w:val="24"/>
        </w:rPr>
      </w:pPr>
      <w:r w:rsidRPr="003138AC">
        <w:rPr>
          <w:sz w:val="24"/>
          <w:szCs w:val="24"/>
        </w:rPr>
        <w:t>Al respecto, la literatura ha empezado a investigar este tipo de asuntos, y en particular la manera en que debe ser manejado el duelo por la pérdida de las mascotas. De hecho, en tiempos antiguos y en culturas a través de todo el mundo, los animales han sido respetados como compañeros esenciales para la sobrevivencia humana, la salud y la sanación (Serpell, 2006). Datos como este sirven para demostrar que los animales han formado parte de la vida de los humanos y que los vínculos o lazos afectivos entre ellos pueden modificar el modo en que se comprende, se enfrenta y se supera el proceso del duelo. Acerca de esto hay investigaciones científicas que han clasificado los efectos de las mascotas en los seres humanos, en cuatro áreas específicas: terapéuticos, fisiológicos, psicológicos y psicosociales (Rivera, s.f.)</w:t>
      </w:r>
    </w:p>
    <w:p w14:paraId="6AD4BB72" w14:textId="04AAB65E" w:rsidR="003138AC" w:rsidRPr="003138AC" w:rsidRDefault="0085792C" w:rsidP="0085792C">
      <w:pPr>
        <w:spacing w:before="240" w:after="240"/>
        <w:jc w:val="both"/>
        <w:rPr>
          <w:sz w:val="24"/>
          <w:szCs w:val="24"/>
        </w:rPr>
      </w:pPr>
      <w:r w:rsidRPr="003138AC">
        <w:rPr>
          <w:sz w:val="24"/>
          <w:szCs w:val="24"/>
        </w:rPr>
        <w:t xml:space="preserve">La mayor parte de las personas consideran a sus animales de compañía como miembros de sus familias (Albert y Bulcroft, 1988; Cain, 1985; Faver y Cabazos, 2008). El estatuto de familia de los animales de compañía es confirmado por la clase de cosas que la gente hace con sus animales de compañía (Serpell y Paul, 2011). En este sentido, Power (2008) investigó el modo en que los perros logran incorporarse a las familias humanas, y planteó la noción de una familia humano-perro, o familia más que humana. Esta se sostiene en una doble tendencia: a) de adecuación de los perros hacia las expectativas humanas de comportamientos apropiados para la familia y el hogar; y b) de la familia ampliada por los esfuerzos de los participantes para incluir a los perros como perros en las rutinas y prácticas diarias, sumado al carácter único y la agencia de los perros como organizadores activos de la forma de la familia en el día a día. Es decir, la incorporación de estas mascotas implicaba tanto que estas debían adaptarse como que el antiguo sistema </w:t>
      </w:r>
      <w:r w:rsidR="003138AC">
        <w:rPr>
          <w:sz w:val="24"/>
          <w:szCs w:val="24"/>
        </w:rPr>
        <w:t>se veía modificado (Diaz, 2015)</w:t>
      </w:r>
    </w:p>
    <w:p w14:paraId="614050C3" w14:textId="77777777" w:rsidR="0085792C" w:rsidRPr="003138AC" w:rsidRDefault="0085792C" w:rsidP="0085792C">
      <w:pPr>
        <w:spacing w:before="240" w:after="240"/>
        <w:jc w:val="both"/>
        <w:rPr>
          <w:b/>
          <w:sz w:val="24"/>
          <w:szCs w:val="24"/>
        </w:rPr>
      </w:pPr>
      <w:r w:rsidRPr="003138AC">
        <w:rPr>
          <w:b/>
          <w:sz w:val="24"/>
          <w:szCs w:val="24"/>
        </w:rPr>
        <w:t>Las familias multiespecies en Colombia</w:t>
      </w:r>
    </w:p>
    <w:p w14:paraId="7B6729CB" w14:textId="77777777" w:rsidR="0085792C" w:rsidRPr="003138AC" w:rsidRDefault="0085792C" w:rsidP="0085792C">
      <w:pPr>
        <w:spacing w:before="240" w:after="240"/>
        <w:jc w:val="both"/>
        <w:rPr>
          <w:sz w:val="24"/>
          <w:szCs w:val="24"/>
        </w:rPr>
      </w:pPr>
      <w:r w:rsidRPr="003138AC">
        <w:rPr>
          <w:sz w:val="24"/>
          <w:szCs w:val="24"/>
        </w:rPr>
        <w:t>El último censo poblacional en Colombia, realizado en 2018 por el DANE -Departamento Administrativo Nacional de Estadística-, reveló un cambio en el tamaño de las familias: mientras, en 2005, el promedio de personas por hogar era de 3,9 individuos, en 2018 el promedio bajó a 3,1. Los datos revelan, además, que han aumentado significativamente los hogares unipersonales: del 11 %, en 2005, pasó al 18,6 %, en 2018.</w:t>
      </w:r>
    </w:p>
    <w:p w14:paraId="3FBB5299" w14:textId="77777777" w:rsidR="0085792C" w:rsidRPr="003138AC" w:rsidRDefault="0085792C" w:rsidP="0085792C">
      <w:pPr>
        <w:spacing w:before="240" w:after="240"/>
        <w:jc w:val="both"/>
        <w:rPr>
          <w:sz w:val="24"/>
          <w:szCs w:val="24"/>
        </w:rPr>
      </w:pPr>
      <w:r w:rsidRPr="003138AC">
        <w:rPr>
          <w:sz w:val="24"/>
          <w:szCs w:val="24"/>
        </w:rPr>
        <w:lastRenderedPageBreak/>
        <w:t>Según una encuesta de la empresa BrandStrat y Offerwise, seis de cada 10 hogares en Colombia tienen una mascota. Las ciudades de Medellín (63 %), Bogotá (61 %) y Cali (65 %) son las que reportan mayor tenencia</w:t>
      </w:r>
      <w:r w:rsidRPr="003138AC">
        <w:rPr>
          <w:sz w:val="24"/>
          <w:szCs w:val="24"/>
          <w:vertAlign w:val="superscript"/>
        </w:rPr>
        <w:footnoteReference w:id="1"/>
      </w:r>
      <w:r w:rsidRPr="003138AC">
        <w:rPr>
          <w:sz w:val="24"/>
          <w:szCs w:val="24"/>
        </w:rPr>
        <w:t>.</w:t>
      </w:r>
    </w:p>
    <w:p w14:paraId="105C892F" w14:textId="77777777" w:rsidR="0085792C" w:rsidRPr="003138AC" w:rsidRDefault="0085792C" w:rsidP="0085792C">
      <w:pPr>
        <w:jc w:val="both"/>
        <w:rPr>
          <w:sz w:val="24"/>
          <w:szCs w:val="24"/>
        </w:rPr>
      </w:pPr>
      <w:r w:rsidRPr="003138AC">
        <w:rPr>
          <w:sz w:val="24"/>
          <w:szCs w:val="24"/>
        </w:rPr>
        <w:t>Según Euromonitor, Dane y Fenalco, los hogares con hijos son los más susceptibles a tener mascotas. Estos son algunos de los datos clave del estudio:</w:t>
      </w:r>
    </w:p>
    <w:p w14:paraId="49077C22" w14:textId="77777777" w:rsidR="0085792C" w:rsidRPr="003138AC" w:rsidRDefault="0085792C" w:rsidP="0085792C">
      <w:pPr>
        <w:jc w:val="both"/>
        <w:rPr>
          <w:sz w:val="24"/>
          <w:szCs w:val="24"/>
        </w:rPr>
      </w:pPr>
    </w:p>
    <w:p w14:paraId="3F31F6B3" w14:textId="77777777" w:rsidR="0085792C" w:rsidRPr="003138AC" w:rsidRDefault="0085792C" w:rsidP="0085792C">
      <w:pPr>
        <w:pStyle w:val="Prrafodelista"/>
        <w:numPr>
          <w:ilvl w:val="0"/>
          <w:numId w:val="15"/>
        </w:numPr>
        <w:jc w:val="both"/>
        <w:rPr>
          <w:sz w:val="24"/>
          <w:szCs w:val="24"/>
        </w:rPr>
      </w:pPr>
      <w:r w:rsidRPr="003138AC">
        <w:rPr>
          <w:sz w:val="24"/>
          <w:szCs w:val="24"/>
        </w:rPr>
        <w:t>67% de los hogares encuestados tienen hijos y mascotas.</w:t>
      </w:r>
    </w:p>
    <w:p w14:paraId="7AD1FC67" w14:textId="77777777" w:rsidR="0085792C" w:rsidRPr="003138AC" w:rsidRDefault="0085792C" w:rsidP="0085792C">
      <w:pPr>
        <w:pStyle w:val="Prrafodelista"/>
        <w:numPr>
          <w:ilvl w:val="0"/>
          <w:numId w:val="15"/>
        </w:numPr>
        <w:jc w:val="both"/>
        <w:rPr>
          <w:sz w:val="24"/>
          <w:szCs w:val="24"/>
        </w:rPr>
      </w:pPr>
      <w:r w:rsidRPr="003138AC">
        <w:rPr>
          <w:sz w:val="24"/>
          <w:szCs w:val="24"/>
        </w:rPr>
        <w:t>45% de los hogares sin hijos, aseguraron tener una mascota.</w:t>
      </w:r>
    </w:p>
    <w:p w14:paraId="64CCF147" w14:textId="77777777" w:rsidR="0085792C" w:rsidRPr="003138AC" w:rsidRDefault="0085792C" w:rsidP="0085792C">
      <w:pPr>
        <w:spacing w:before="240" w:after="240"/>
        <w:jc w:val="center"/>
        <w:rPr>
          <w:sz w:val="24"/>
          <w:szCs w:val="24"/>
        </w:rPr>
      </w:pPr>
      <w:r w:rsidRPr="003138AC">
        <w:rPr>
          <w:noProof/>
          <w:sz w:val="24"/>
          <w:szCs w:val="24"/>
          <w:lang w:val="es-CO" w:eastAsia="es-CO"/>
        </w:rPr>
        <w:drawing>
          <wp:inline distT="0" distB="0" distL="0" distR="0" wp14:anchorId="4C09472C" wp14:editId="1AFC436C">
            <wp:extent cx="2286000" cy="264768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1939" cy="2654559"/>
                    </a:xfrm>
                    <a:prstGeom prst="rect">
                      <a:avLst/>
                    </a:prstGeom>
                    <a:noFill/>
                    <a:ln>
                      <a:noFill/>
                    </a:ln>
                  </pic:spPr>
                </pic:pic>
              </a:graphicData>
            </a:graphic>
          </wp:inline>
        </w:drawing>
      </w:r>
    </w:p>
    <w:p w14:paraId="2551265B" w14:textId="77777777" w:rsidR="0085792C" w:rsidRPr="003138AC" w:rsidRDefault="0085792C" w:rsidP="0085792C">
      <w:pPr>
        <w:spacing w:before="240" w:after="240"/>
        <w:jc w:val="both"/>
        <w:rPr>
          <w:sz w:val="24"/>
          <w:szCs w:val="24"/>
        </w:rPr>
      </w:pPr>
      <w:r w:rsidRPr="003138AC">
        <w:rPr>
          <w:sz w:val="24"/>
          <w:szCs w:val="24"/>
        </w:rPr>
        <w:t>Cada vez son más los hogares que deciden compartir sus vidas con una mascota y convertirlas en parte esencial de la familia. Hoy la oferta de servicios para mascotas es muy amplia y sigue en expansión. Incluye desde spas hasta gimnasios, asistencia veterinaria, guarderías, adiestramiento, seguros, diversión, descanso y servicios funerarios.</w:t>
      </w:r>
    </w:p>
    <w:p w14:paraId="35394AAC" w14:textId="77777777" w:rsidR="0085792C" w:rsidRPr="003138AC" w:rsidRDefault="0085792C" w:rsidP="0085792C">
      <w:pPr>
        <w:spacing w:before="240" w:after="240"/>
        <w:jc w:val="both"/>
        <w:rPr>
          <w:sz w:val="24"/>
          <w:szCs w:val="24"/>
        </w:rPr>
      </w:pPr>
      <w:r w:rsidRPr="003138AC">
        <w:rPr>
          <w:sz w:val="24"/>
          <w:szCs w:val="24"/>
        </w:rPr>
        <w:t>El mercado de mascotas en Colombia ha venido creciendo en los últimos años, e incluso, la relevancia que han ganado los animales de compañía para los hogares hizo que en 2019 estos productos ingresaran a la medición de la canasta familiar que realiza el DANE.</w:t>
      </w:r>
    </w:p>
    <w:p w14:paraId="71F28B9D" w14:textId="77777777" w:rsidR="0085792C" w:rsidRPr="003138AC" w:rsidRDefault="0085792C" w:rsidP="0085792C">
      <w:pPr>
        <w:spacing w:before="240" w:after="240"/>
        <w:jc w:val="both"/>
        <w:rPr>
          <w:sz w:val="24"/>
          <w:szCs w:val="24"/>
        </w:rPr>
      </w:pPr>
      <w:r w:rsidRPr="003138AC">
        <w:rPr>
          <w:sz w:val="24"/>
          <w:szCs w:val="24"/>
        </w:rPr>
        <w:t>En 2020, el año de la pandemia, las compras efectuadas de los productos referentes a las mascotas tuvieron un aumento del 17 %, en comparación con el mismo periodo de 2019. El estudio revela que en 2023 el gasto de las familias en artículos y servicios para las mascotas en Colombia podría llegar a ser de 5,43 billones de pesos.</w:t>
      </w:r>
    </w:p>
    <w:p w14:paraId="00E2EBCB" w14:textId="77777777" w:rsidR="0085792C" w:rsidRPr="003138AC" w:rsidRDefault="0085792C" w:rsidP="0085792C">
      <w:pPr>
        <w:spacing w:before="240" w:after="240"/>
        <w:jc w:val="both"/>
        <w:rPr>
          <w:sz w:val="24"/>
          <w:szCs w:val="24"/>
        </w:rPr>
      </w:pPr>
      <w:r w:rsidRPr="003138AC">
        <w:rPr>
          <w:sz w:val="24"/>
          <w:szCs w:val="24"/>
        </w:rPr>
        <w:t>Algunos datos relevantes sobre el crecimiento del mercado de mascotas en Colombia:</w:t>
      </w:r>
    </w:p>
    <w:p w14:paraId="1C7C71A3" w14:textId="77777777" w:rsidR="0085792C" w:rsidRPr="003138AC" w:rsidRDefault="0085792C" w:rsidP="0085792C">
      <w:pPr>
        <w:pStyle w:val="Prrafodelista"/>
        <w:numPr>
          <w:ilvl w:val="0"/>
          <w:numId w:val="15"/>
        </w:numPr>
        <w:spacing w:before="240" w:after="240"/>
        <w:jc w:val="both"/>
        <w:rPr>
          <w:sz w:val="24"/>
          <w:szCs w:val="24"/>
        </w:rPr>
      </w:pPr>
      <w:r w:rsidRPr="003138AC">
        <w:rPr>
          <w:sz w:val="24"/>
          <w:szCs w:val="24"/>
        </w:rPr>
        <w:t>4to país en Latinoamérica que lidera el sector de mascotas con crecimiento anual del 13%.</w:t>
      </w:r>
    </w:p>
    <w:p w14:paraId="6D20381B" w14:textId="77777777" w:rsidR="0085792C" w:rsidRPr="003138AC" w:rsidRDefault="0085792C" w:rsidP="0085792C">
      <w:pPr>
        <w:pStyle w:val="Prrafodelista"/>
        <w:numPr>
          <w:ilvl w:val="0"/>
          <w:numId w:val="15"/>
        </w:numPr>
        <w:spacing w:before="240" w:after="240"/>
        <w:jc w:val="both"/>
        <w:rPr>
          <w:sz w:val="24"/>
          <w:szCs w:val="24"/>
        </w:rPr>
      </w:pPr>
      <w:r w:rsidRPr="003138AC">
        <w:rPr>
          <w:sz w:val="24"/>
          <w:szCs w:val="24"/>
        </w:rPr>
        <w:t xml:space="preserve">3 millones de hogares gastan actualmente en alimentación y cuidado de las mascotas según </w:t>
      </w:r>
      <w:r w:rsidRPr="003138AC">
        <w:rPr>
          <w:sz w:val="24"/>
          <w:szCs w:val="24"/>
        </w:rPr>
        <w:lastRenderedPageBreak/>
        <w:t>el DANE.</w:t>
      </w:r>
    </w:p>
    <w:p w14:paraId="08154A80" w14:textId="77777777" w:rsidR="0085792C" w:rsidRPr="003138AC" w:rsidRDefault="0085792C" w:rsidP="0085792C">
      <w:pPr>
        <w:pStyle w:val="Prrafodelista"/>
        <w:numPr>
          <w:ilvl w:val="0"/>
          <w:numId w:val="15"/>
        </w:numPr>
        <w:spacing w:before="240" w:after="240"/>
        <w:jc w:val="both"/>
        <w:rPr>
          <w:sz w:val="24"/>
          <w:szCs w:val="24"/>
        </w:rPr>
      </w:pPr>
      <w:r w:rsidRPr="003138AC">
        <w:rPr>
          <w:sz w:val="24"/>
          <w:szCs w:val="24"/>
        </w:rPr>
        <w:t>63% ha crecido el gasto en pet care que incluye productos (accesorios, salud y bienestar, suplementos y otros) según Euromonitor.</w:t>
      </w:r>
    </w:p>
    <w:p w14:paraId="33D7D4E9" w14:textId="77777777" w:rsidR="0085792C" w:rsidRPr="003138AC" w:rsidRDefault="0085792C" w:rsidP="0085792C">
      <w:pPr>
        <w:pStyle w:val="Prrafodelista"/>
        <w:numPr>
          <w:ilvl w:val="0"/>
          <w:numId w:val="15"/>
        </w:numPr>
        <w:spacing w:before="240" w:after="240"/>
        <w:jc w:val="both"/>
        <w:rPr>
          <w:sz w:val="24"/>
          <w:szCs w:val="24"/>
        </w:rPr>
      </w:pPr>
      <w:r w:rsidRPr="003138AC">
        <w:rPr>
          <w:sz w:val="24"/>
          <w:szCs w:val="24"/>
        </w:rPr>
        <w:t>84.9% ha crecido este mercado en Colombia en los últimos 5 años.</w:t>
      </w:r>
    </w:p>
    <w:p w14:paraId="7A0FC243" w14:textId="77777777" w:rsidR="0085792C" w:rsidRPr="003138AC" w:rsidRDefault="0085792C" w:rsidP="0085792C">
      <w:pPr>
        <w:spacing w:before="240" w:after="240"/>
        <w:jc w:val="both"/>
        <w:rPr>
          <w:b/>
          <w:sz w:val="24"/>
          <w:szCs w:val="24"/>
        </w:rPr>
      </w:pPr>
      <w:r w:rsidRPr="003138AC">
        <w:rPr>
          <w:b/>
          <w:sz w:val="24"/>
          <w:szCs w:val="24"/>
        </w:rPr>
        <w:t>El desequilibrio emocional generado por la pérdida del animal doméstico de compañía.</w:t>
      </w:r>
    </w:p>
    <w:p w14:paraId="499C7974" w14:textId="77777777" w:rsidR="0085792C" w:rsidRPr="003138AC" w:rsidRDefault="0085792C" w:rsidP="0085792C">
      <w:pPr>
        <w:spacing w:before="240" w:after="240"/>
        <w:jc w:val="both"/>
        <w:rPr>
          <w:sz w:val="24"/>
          <w:szCs w:val="24"/>
        </w:rPr>
      </w:pPr>
      <w:r w:rsidRPr="003138AC">
        <w:rPr>
          <w:sz w:val="24"/>
          <w:szCs w:val="24"/>
        </w:rPr>
        <w:t>El duelo es una reacción natural ante la pérdida de lo valioso. Desde su teoría se define como un proceso que asume la persona luego de una pérdida de un ser, objeto o ideal querido. Si bien se entiende por duelo el proceso ante la pérdida de lo querido, se considera el de mayor dolor y sentimiento de abandono el generado por la muerte de un ser amado. Lo esencial para definir la magnitud de la afectación es la cercanía y el grado de cariño (Meza, 2008). El proceso del duelo tiene dos dimensiones: una individual o intrapsíquica relacionada con los pensamientos, sentimientos, momentos y afectaciones físicas en el doliente; y, una sociocultural que acompaña al individuo en todo entorno y proceso de interacción social (Holguín, 2021)</w:t>
      </w:r>
    </w:p>
    <w:p w14:paraId="12EC2D63" w14:textId="77777777" w:rsidR="0085792C" w:rsidRPr="003138AC" w:rsidRDefault="0085792C" w:rsidP="0085792C">
      <w:pPr>
        <w:spacing w:before="240" w:after="240"/>
        <w:jc w:val="both"/>
        <w:rPr>
          <w:sz w:val="24"/>
          <w:szCs w:val="24"/>
        </w:rPr>
      </w:pPr>
      <w:r w:rsidRPr="003138AC">
        <w:rPr>
          <w:sz w:val="24"/>
          <w:szCs w:val="24"/>
        </w:rPr>
        <w:t>Desde el componente individual su desarrollo clínico se da por tres fases: la primera se caracteriza por un estado de choque intenso que altera el afecto, trae sensibilidad anestesiada, intelecto paralizado y el aspecto fisiológico se ve afectado con irregularidades en el ritmo cardíaco, náuseas o temblor. Es una reacción de rechazo, incredulidad que puede llegar hasta la negación. Se trata de un sistema de defensa. La persona que ha sufrido la pérdida activa inconscientemente un bloqueo de sus facultades de información. Esta fase es de corta duración, se extiende desde el anuncio de la muerte hasta el término de las honras fúnebres (Meza, 2008)</w:t>
      </w:r>
    </w:p>
    <w:p w14:paraId="0995E511" w14:textId="77777777" w:rsidR="0085792C" w:rsidRPr="003138AC" w:rsidRDefault="0085792C" w:rsidP="0085792C">
      <w:pPr>
        <w:spacing w:before="240" w:after="240"/>
        <w:jc w:val="both"/>
        <w:rPr>
          <w:sz w:val="24"/>
          <w:szCs w:val="24"/>
        </w:rPr>
      </w:pPr>
      <w:r w:rsidRPr="003138AC">
        <w:rPr>
          <w:sz w:val="24"/>
          <w:szCs w:val="24"/>
        </w:rPr>
        <w:t>Desde las afectaciones psicosociales, al tener en cuenta que el ser humano es un ser social en esencia, la interacción con su entorno y otros seres vivientes de forma continua define parte de su identidad. La pérdida de un componente constante en ese entorno suele llevar a la persona a presentar estrés y ansiedad dados los cambios abruptos en la cotidianidad, los que repercuten de forma directa en sus relaciones sociales y laborales.</w:t>
      </w:r>
    </w:p>
    <w:p w14:paraId="56817632" w14:textId="77777777" w:rsidR="0085792C" w:rsidRPr="003138AC" w:rsidRDefault="0085792C" w:rsidP="0085792C">
      <w:pPr>
        <w:spacing w:before="240" w:after="240"/>
        <w:jc w:val="both"/>
        <w:rPr>
          <w:sz w:val="24"/>
          <w:szCs w:val="24"/>
        </w:rPr>
      </w:pPr>
      <w:r w:rsidRPr="003138AC">
        <w:rPr>
          <w:sz w:val="24"/>
          <w:szCs w:val="24"/>
        </w:rPr>
        <w:t>En 2018, Cary Cooper, académico y profesor de psicología organizacional de la Universidad de Manchester señaló para la BBC de Londres que la muerte de una mascota no solo trae consecuencias personales o dentro del núcleo familiar, también repercute en la productividad de las empresas (Lufkin, 2018). “rechazar tales solicitudes puede crear trabajadores improductivos” esto en referencia al no otorgar o negar las licencias por duelo cuando muere la mascota de compañía de un trabajador pues sin el permiso adecuado para llorar, el cuerpo de un empleado en duelo está allí, pero no aporta ningún valor añadido"(Lufkin, 2018). En relación con lo anterior, es preciso señalar que el tema no es reciente, ya que se han generado debates a nivel internacional debido a casos puntuales. Uno de los más sonados ocurrió en 2018: Katie Adkins, en Inglaterra, a quien su empleador le concedió una licencia remunerada por duelo de dos (2) días al fallecer su perro Goliath (Lufkin, 2018), con quien compartió y formó un vínculo durante varios años.</w:t>
      </w:r>
    </w:p>
    <w:p w14:paraId="3FA03EC5" w14:textId="77777777" w:rsidR="0085792C" w:rsidRPr="003138AC" w:rsidRDefault="0085792C" w:rsidP="0085792C">
      <w:pPr>
        <w:spacing w:before="240" w:after="240"/>
        <w:jc w:val="both"/>
        <w:rPr>
          <w:sz w:val="24"/>
          <w:szCs w:val="24"/>
        </w:rPr>
      </w:pPr>
      <w:r w:rsidRPr="003138AC">
        <w:rPr>
          <w:sz w:val="24"/>
          <w:szCs w:val="24"/>
        </w:rPr>
        <w:t xml:space="preserve">Estas investigaciones demuestran el fuerte vínculo que se genera entre los animales y los seres humanos, por lo cual es imperativo empezar a regular las dinámicas que llegan con la reestructuración del nuevo sistema familiar. De modo que esta iniciativa se constituye como un avance en materia de </w:t>
      </w:r>
      <w:r w:rsidRPr="003138AC">
        <w:rPr>
          <w:sz w:val="24"/>
          <w:szCs w:val="24"/>
        </w:rPr>
        <w:lastRenderedPageBreak/>
        <w:t xml:space="preserve">legislación en beneficio de estas nuevas estructuras. Ahora bien, con el propósito de no generar abusos de la norma, se plantearon algunas modificaciones que buscan delimitar el objeto y precisar algunas situaciones específicas que pueden llegar a presentarse con el otorgamiento de dicha licencia. </w:t>
      </w:r>
    </w:p>
    <w:p w14:paraId="0194E6E8" w14:textId="77777777" w:rsidR="0085792C" w:rsidRPr="003138AC" w:rsidRDefault="0085792C" w:rsidP="0085792C">
      <w:pPr>
        <w:widowControl/>
        <w:numPr>
          <w:ilvl w:val="0"/>
          <w:numId w:val="12"/>
        </w:numPr>
        <w:pBdr>
          <w:top w:val="nil"/>
          <w:left w:val="nil"/>
          <w:bottom w:val="nil"/>
          <w:right w:val="nil"/>
          <w:between w:val="nil"/>
        </w:pBdr>
        <w:jc w:val="both"/>
        <w:rPr>
          <w:b/>
          <w:color w:val="000000"/>
          <w:sz w:val="24"/>
          <w:szCs w:val="24"/>
        </w:rPr>
      </w:pPr>
      <w:r w:rsidRPr="003138AC">
        <w:rPr>
          <w:b/>
          <w:color w:val="000000"/>
          <w:sz w:val="24"/>
          <w:szCs w:val="24"/>
        </w:rPr>
        <w:t>PLIEGO DE MODIFICACIONES</w:t>
      </w:r>
    </w:p>
    <w:p w14:paraId="486B15DE" w14:textId="77777777" w:rsidR="0085792C" w:rsidRPr="003138AC" w:rsidRDefault="0085792C" w:rsidP="0085792C">
      <w:pPr>
        <w:widowControl/>
        <w:pBdr>
          <w:top w:val="nil"/>
          <w:left w:val="nil"/>
          <w:bottom w:val="nil"/>
          <w:right w:val="nil"/>
          <w:between w:val="nil"/>
        </w:pBdr>
        <w:rPr>
          <w:b/>
          <w:color w:val="000000"/>
          <w:sz w:val="24"/>
          <w:szCs w:val="24"/>
        </w:rPr>
      </w:pPr>
    </w:p>
    <w:p w14:paraId="4F32B958" w14:textId="49CE77AF" w:rsidR="0085792C" w:rsidRPr="003138AC" w:rsidRDefault="0085792C" w:rsidP="0085792C">
      <w:pPr>
        <w:widowControl/>
        <w:pBdr>
          <w:top w:val="nil"/>
          <w:left w:val="nil"/>
          <w:bottom w:val="nil"/>
          <w:right w:val="nil"/>
          <w:between w:val="nil"/>
        </w:pBdr>
        <w:jc w:val="both"/>
        <w:rPr>
          <w:color w:val="000000"/>
          <w:sz w:val="24"/>
          <w:szCs w:val="24"/>
        </w:rPr>
      </w:pPr>
      <w:bookmarkStart w:id="0" w:name="_heading=h.30j0zll" w:colFirst="0" w:colLast="0"/>
      <w:bookmarkEnd w:id="0"/>
      <w:r w:rsidRPr="003138AC">
        <w:rPr>
          <w:color w:val="000000"/>
          <w:sz w:val="24"/>
          <w:szCs w:val="24"/>
        </w:rPr>
        <w:t xml:space="preserve">Una vez analizado el texto </w:t>
      </w:r>
      <w:r w:rsidR="008B11BA">
        <w:rPr>
          <w:color w:val="000000"/>
          <w:sz w:val="24"/>
          <w:szCs w:val="24"/>
        </w:rPr>
        <w:t>aprobado en primer debate</w:t>
      </w:r>
      <w:r w:rsidRPr="003138AC">
        <w:rPr>
          <w:color w:val="000000"/>
          <w:sz w:val="24"/>
          <w:szCs w:val="24"/>
        </w:rPr>
        <w:t>, los coordinadores ponentes hemos decidido realizar los siguientes cambios en aras de</w:t>
      </w:r>
      <w:r w:rsidR="008B11BA">
        <w:rPr>
          <w:color w:val="000000"/>
          <w:sz w:val="24"/>
          <w:szCs w:val="24"/>
        </w:rPr>
        <w:t xml:space="preserve"> corregir algunos errores de redacción</w:t>
      </w:r>
      <w:r w:rsidRPr="003138AC">
        <w:rPr>
          <w:color w:val="000000"/>
          <w:sz w:val="24"/>
          <w:szCs w:val="24"/>
        </w:rPr>
        <w:t xml:space="preserve">. </w:t>
      </w:r>
    </w:p>
    <w:p w14:paraId="67FD4626" w14:textId="77777777" w:rsidR="0085792C" w:rsidRPr="003138AC" w:rsidRDefault="0085792C" w:rsidP="0085792C">
      <w:pPr>
        <w:widowControl/>
        <w:pBdr>
          <w:top w:val="nil"/>
          <w:left w:val="nil"/>
          <w:bottom w:val="nil"/>
          <w:right w:val="nil"/>
          <w:between w:val="nil"/>
        </w:pBdr>
        <w:rPr>
          <w:b/>
          <w:color w:val="000000"/>
          <w:sz w:val="24"/>
          <w:szCs w:val="24"/>
        </w:rPr>
      </w:pPr>
    </w:p>
    <w:tbl>
      <w:tblPr>
        <w:tblW w:w="89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7"/>
        <w:gridCol w:w="4374"/>
      </w:tblGrid>
      <w:tr w:rsidR="0085792C" w:rsidRPr="003138AC" w14:paraId="7304E196" w14:textId="77777777" w:rsidTr="00FE2086">
        <w:trPr>
          <w:jc w:val="center"/>
        </w:trPr>
        <w:tc>
          <w:tcPr>
            <w:tcW w:w="4547" w:type="dxa"/>
            <w:shd w:val="clear" w:color="auto" w:fill="auto"/>
            <w:tcMar>
              <w:top w:w="100" w:type="dxa"/>
              <w:left w:w="100" w:type="dxa"/>
              <w:bottom w:w="100" w:type="dxa"/>
              <w:right w:w="100" w:type="dxa"/>
            </w:tcMar>
          </w:tcPr>
          <w:p w14:paraId="7A791032" w14:textId="0BAB8E58" w:rsidR="0085792C" w:rsidRPr="003138AC" w:rsidRDefault="0085792C" w:rsidP="00F97AFE">
            <w:pPr>
              <w:pBdr>
                <w:top w:val="nil"/>
                <w:left w:val="nil"/>
                <w:bottom w:val="nil"/>
                <w:right w:val="nil"/>
                <w:between w:val="nil"/>
              </w:pBdr>
              <w:jc w:val="center"/>
              <w:rPr>
                <w:b/>
                <w:sz w:val="24"/>
                <w:szCs w:val="24"/>
              </w:rPr>
            </w:pPr>
            <w:r w:rsidRPr="003138AC">
              <w:rPr>
                <w:b/>
                <w:sz w:val="24"/>
                <w:szCs w:val="24"/>
              </w:rPr>
              <w:t xml:space="preserve">TEXTO </w:t>
            </w:r>
            <w:r w:rsidR="00F97AFE">
              <w:rPr>
                <w:b/>
                <w:sz w:val="24"/>
                <w:szCs w:val="24"/>
              </w:rPr>
              <w:t>APROBADO EN PRIMER DEBATE</w:t>
            </w:r>
          </w:p>
        </w:tc>
        <w:tc>
          <w:tcPr>
            <w:tcW w:w="4374" w:type="dxa"/>
            <w:shd w:val="clear" w:color="auto" w:fill="auto"/>
            <w:tcMar>
              <w:top w:w="100" w:type="dxa"/>
              <w:left w:w="100" w:type="dxa"/>
              <w:bottom w:w="100" w:type="dxa"/>
              <w:right w:w="100" w:type="dxa"/>
            </w:tcMar>
          </w:tcPr>
          <w:p w14:paraId="116F39B0" w14:textId="0E55B204" w:rsidR="0085792C" w:rsidRPr="003138AC" w:rsidRDefault="0085792C" w:rsidP="00F97AFE">
            <w:pPr>
              <w:pBdr>
                <w:top w:val="nil"/>
                <w:left w:val="nil"/>
                <w:bottom w:val="nil"/>
                <w:right w:val="nil"/>
                <w:between w:val="nil"/>
              </w:pBdr>
              <w:jc w:val="center"/>
              <w:rPr>
                <w:b/>
                <w:sz w:val="24"/>
                <w:szCs w:val="24"/>
              </w:rPr>
            </w:pPr>
            <w:r w:rsidRPr="003138AC">
              <w:rPr>
                <w:b/>
                <w:sz w:val="24"/>
                <w:szCs w:val="24"/>
              </w:rPr>
              <w:t xml:space="preserve"> TEXTO PROPUESTO PARA </w:t>
            </w:r>
            <w:r w:rsidR="00F97AFE">
              <w:rPr>
                <w:b/>
                <w:sz w:val="24"/>
                <w:szCs w:val="24"/>
              </w:rPr>
              <w:t xml:space="preserve">SEGUNDO </w:t>
            </w:r>
            <w:r w:rsidRPr="003138AC">
              <w:rPr>
                <w:b/>
                <w:sz w:val="24"/>
                <w:szCs w:val="24"/>
              </w:rPr>
              <w:t>DEBATE</w:t>
            </w:r>
          </w:p>
        </w:tc>
      </w:tr>
      <w:tr w:rsidR="0085792C" w:rsidRPr="003138AC" w14:paraId="4D64F98A" w14:textId="77777777" w:rsidTr="00FE2086">
        <w:trPr>
          <w:jc w:val="center"/>
        </w:trPr>
        <w:tc>
          <w:tcPr>
            <w:tcW w:w="4547" w:type="dxa"/>
            <w:shd w:val="clear" w:color="auto" w:fill="auto"/>
            <w:tcMar>
              <w:top w:w="100" w:type="dxa"/>
              <w:left w:w="100" w:type="dxa"/>
              <w:bottom w:w="100" w:type="dxa"/>
              <w:right w:w="100" w:type="dxa"/>
            </w:tcMar>
          </w:tcPr>
          <w:p w14:paraId="1D4F30BB" w14:textId="1BDD9305" w:rsidR="0085792C" w:rsidRPr="003138AC" w:rsidRDefault="003138AC" w:rsidP="00FE2086">
            <w:pPr>
              <w:pBdr>
                <w:top w:val="nil"/>
                <w:left w:val="nil"/>
                <w:bottom w:val="nil"/>
                <w:right w:val="nil"/>
                <w:between w:val="nil"/>
              </w:pBdr>
              <w:jc w:val="center"/>
              <w:rPr>
                <w:b/>
                <w:sz w:val="24"/>
                <w:szCs w:val="24"/>
              </w:rPr>
            </w:pPr>
            <w:r w:rsidRPr="003138AC">
              <w:rPr>
                <w:i/>
                <w:color w:val="000000"/>
                <w:sz w:val="24"/>
                <w:szCs w:val="24"/>
              </w:rPr>
              <w:t>POR MEDIO DEL CUAL SE ESTABLECE LA MUERTE DE ANIMALES DE COMPAÑÍA DOMÉSTICO, DE SOPORTE EMOCIONAL</w:t>
            </w:r>
            <w:r w:rsidR="008B11BA">
              <w:rPr>
                <w:i/>
                <w:color w:val="000000"/>
                <w:sz w:val="24"/>
                <w:szCs w:val="24"/>
              </w:rPr>
              <w:t xml:space="preserve"> O DE AQUELLOS QUE CUMPLE LA</w:t>
            </w:r>
            <w:r w:rsidRPr="003138AC">
              <w:rPr>
                <w:i/>
                <w:color w:val="000000"/>
                <w:sz w:val="24"/>
                <w:szCs w:val="24"/>
              </w:rPr>
              <w:t xml:space="preserve"> O DE AQUELLOS QUE CUMPLEN LA FUNCIÓN DE ASISTENCIA O SERVICIO COMO CAUSAL DE CALAMIDAD DOMESTICA Y SE DICTAN OTRAS DISPOSICIONES”</w:t>
            </w:r>
          </w:p>
        </w:tc>
        <w:tc>
          <w:tcPr>
            <w:tcW w:w="4374" w:type="dxa"/>
            <w:shd w:val="clear" w:color="auto" w:fill="auto"/>
            <w:tcMar>
              <w:top w:w="100" w:type="dxa"/>
              <w:left w:w="100" w:type="dxa"/>
              <w:bottom w:w="100" w:type="dxa"/>
              <w:right w:w="100" w:type="dxa"/>
            </w:tcMar>
          </w:tcPr>
          <w:p w14:paraId="020D2584" w14:textId="66E04C71" w:rsidR="0085792C" w:rsidRPr="003138AC" w:rsidRDefault="003138AC" w:rsidP="00FE2086">
            <w:pPr>
              <w:pBdr>
                <w:top w:val="nil"/>
                <w:left w:val="nil"/>
                <w:bottom w:val="nil"/>
                <w:right w:val="nil"/>
                <w:between w:val="nil"/>
              </w:pBdr>
              <w:jc w:val="center"/>
              <w:rPr>
                <w:b/>
                <w:sz w:val="24"/>
                <w:szCs w:val="24"/>
              </w:rPr>
            </w:pPr>
            <w:r w:rsidRPr="003138AC">
              <w:rPr>
                <w:i/>
                <w:color w:val="000000"/>
                <w:sz w:val="24"/>
                <w:szCs w:val="24"/>
              </w:rPr>
              <w:t xml:space="preserve">POR MEDIO DEL CUAL SE ESTABLECE LA MUERTE DE ANIMALES DE COMPAÑÍA DOMÉSTICO, DE SOPORTE EMOCIONAL </w:t>
            </w:r>
            <w:r w:rsidRPr="003138AC">
              <w:rPr>
                <w:i/>
                <w:strike/>
                <w:color w:val="000000"/>
                <w:sz w:val="24"/>
                <w:szCs w:val="24"/>
              </w:rPr>
              <w:t>O DE AQUELLOS QUE CUMPLEN</w:t>
            </w:r>
            <w:r w:rsidRPr="003138AC">
              <w:rPr>
                <w:i/>
                <w:color w:val="000000"/>
                <w:sz w:val="24"/>
                <w:szCs w:val="24"/>
              </w:rPr>
              <w:t xml:space="preserve"> </w:t>
            </w:r>
            <w:r>
              <w:rPr>
                <w:i/>
                <w:color w:val="000000"/>
                <w:sz w:val="24"/>
                <w:szCs w:val="24"/>
              </w:rPr>
              <w:t xml:space="preserve">O DE AQUELLOS QUE CUMPLEN </w:t>
            </w:r>
            <w:r w:rsidRPr="003138AC">
              <w:rPr>
                <w:i/>
                <w:color w:val="000000"/>
                <w:sz w:val="24"/>
                <w:szCs w:val="24"/>
              </w:rPr>
              <w:t>LA FUNCIÓN DE ASISTENCIA O SERVICIO COMO CAUSAL DE CALAMIDAD DOMESTICA Y SE DICTAN OTRAS DISPOSICIONES”</w:t>
            </w:r>
          </w:p>
        </w:tc>
      </w:tr>
      <w:tr w:rsidR="0085792C" w:rsidRPr="003138AC" w14:paraId="53F736DC" w14:textId="77777777" w:rsidTr="00FE2086">
        <w:trPr>
          <w:jc w:val="center"/>
        </w:trPr>
        <w:tc>
          <w:tcPr>
            <w:tcW w:w="4547" w:type="dxa"/>
            <w:shd w:val="clear" w:color="auto" w:fill="auto"/>
            <w:tcMar>
              <w:top w:w="100" w:type="dxa"/>
              <w:left w:w="100" w:type="dxa"/>
              <w:bottom w:w="100" w:type="dxa"/>
              <w:right w:w="100" w:type="dxa"/>
            </w:tcMar>
          </w:tcPr>
          <w:p w14:paraId="7E279798" w14:textId="77777777" w:rsidR="008B11BA" w:rsidRPr="003138AC" w:rsidRDefault="008B11BA" w:rsidP="008B11BA">
            <w:pPr>
              <w:widowControl/>
              <w:pBdr>
                <w:top w:val="nil"/>
                <w:left w:val="nil"/>
                <w:bottom w:val="nil"/>
                <w:right w:val="nil"/>
                <w:between w:val="nil"/>
              </w:pBdr>
              <w:jc w:val="both"/>
              <w:rPr>
                <w:color w:val="000000"/>
                <w:sz w:val="24"/>
                <w:szCs w:val="24"/>
              </w:rPr>
            </w:pPr>
            <w:r w:rsidRPr="003138AC">
              <w:rPr>
                <w:b/>
                <w:color w:val="000000"/>
                <w:sz w:val="24"/>
                <w:szCs w:val="24"/>
              </w:rPr>
              <w:t>ARTÍCULO 2. Definiciones.</w:t>
            </w:r>
            <w:r w:rsidRPr="003138AC">
              <w:rPr>
                <w:color w:val="000000"/>
                <w:sz w:val="24"/>
                <w:szCs w:val="24"/>
              </w:rPr>
              <w:t xml:space="preserve"> Para efectos de la presente ley, se adoptarán las siguientes definiciones:</w:t>
            </w:r>
          </w:p>
          <w:p w14:paraId="4FEF9323" w14:textId="77777777" w:rsidR="008B11BA" w:rsidRPr="003138AC" w:rsidRDefault="008B11BA" w:rsidP="008B11BA">
            <w:pPr>
              <w:widowControl/>
              <w:pBdr>
                <w:top w:val="nil"/>
                <w:left w:val="nil"/>
                <w:bottom w:val="nil"/>
                <w:right w:val="nil"/>
                <w:between w:val="nil"/>
              </w:pBdr>
              <w:jc w:val="both"/>
              <w:rPr>
                <w:color w:val="000000"/>
                <w:sz w:val="24"/>
                <w:szCs w:val="24"/>
              </w:rPr>
            </w:pPr>
          </w:p>
          <w:p w14:paraId="34EC755D" w14:textId="77777777" w:rsidR="008B11BA" w:rsidRPr="003138AC" w:rsidRDefault="008B11BA" w:rsidP="008B11BA">
            <w:pPr>
              <w:widowControl/>
              <w:pBdr>
                <w:top w:val="nil"/>
                <w:left w:val="nil"/>
                <w:bottom w:val="nil"/>
                <w:right w:val="nil"/>
                <w:between w:val="nil"/>
              </w:pBdr>
              <w:jc w:val="both"/>
              <w:rPr>
                <w:color w:val="000000"/>
                <w:sz w:val="24"/>
                <w:szCs w:val="24"/>
              </w:rPr>
            </w:pPr>
            <w:r w:rsidRPr="003138AC">
              <w:rPr>
                <w:color w:val="000000"/>
                <w:sz w:val="24"/>
                <w:szCs w:val="24"/>
              </w:rPr>
              <w:t xml:space="preserve">●      Animal de compañía doméstico: animal que ha sido introducido al núcleo familiar del ser humano y con el que se crea un vínculo sentimental. </w:t>
            </w:r>
          </w:p>
          <w:p w14:paraId="6E5F4DD8" w14:textId="77777777" w:rsidR="008B11BA" w:rsidRPr="003138AC" w:rsidRDefault="008B11BA" w:rsidP="008B11BA">
            <w:pPr>
              <w:widowControl/>
              <w:pBdr>
                <w:top w:val="nil"/>
                <w:left w:val="nil"/>
                <w:bottom w:val="nil"/>
                <w:right w:val="nil"/>
                <w:between w:val="nil"/>
              </w:pBdr>
              <w:jc w:val="both"/>
              <w:rPr>
                <w:color w:val="000000"/>
                <w:sz w:val="24"/>
                <w:szCs w:val="24"/>
              </w:rPr>
            </w:pPr>
            <w:r w:rsidRPr="003138AC">
              <w:rPr>
                <w:color w:val="000000"/>
                <w:sz w:val="24"/>
                <w:szCs w:val="24"/>
              </w:rPr>
              <w:t xml:space="preserve"> </w:t>
            </w:r>
          </w:p>
          <w:p w14:paraId="593A483C" w14:textId="77777777" w:rsidR="008B11BA" w:rsidRPr="003138AC" w:rsidRDefault="008B11BA" w:rsidP="008B11BA">
            <w:pPr>
              <w:widowControl/>
              <w:pBdr>
                <w:top w:val="nil"/>
                <w:left w:val="nil"/>
                <w:bottom w:val="nil"/>
                <w:right w:val="nil"/>
                <w:between w:val="nil"/>
              </w:pBdr>
              <w:jc w:val="both"/>
              <w:rPr>
                <w:color w:val="000000"/>
                <w:sz w:val="24"/>
                <w:szCs w:val="24"/>
              </w:rPr>
            </w:pPr>
            <w:r w:rsidRPr="003138AC">
              <w:rPr>
                <w:color w:val="000000"/>
                <w:sz w:val="24"/>
                <w:szCs w:val="24"/>
              </w:rPr>
              <w:t>●      Animal de soporte emocional: Animal de asistencia que brinda apoyo terapéutico a su tutor y se encuentra debidamente certificado con una prescripción de un médico, psicólogo o psiquiatra.</w:t>
            </w:r>
          </w:p>
          <w:p w14:paraId="2BF20DE0" w14:textId="77777777" w:rsidR="008B11BA" w:rsidRPr="003138AC" w:rsidRDefault="008B11BA" w:rsidP="008B11BA">
            <w:pPr>
              <w:widowControl/>
              <w:pBdr>
                <w:top w:val="nil"/>
                <w:left w:val="nil"/>
                <w:bottom w:val="nil"/>
                <w:right w:val="nil"/>
                <w:between w:val="nil"/>
              </w:pBdr>
              <w:jc w:val="both"/>
              <w:rPr>
                <w:color w:val="000000"/>
                <w:sz w:val="24"/>
                <w:szCs w:val="24"/>
              </w:rPr>
            </w:pPr>
          </w:p>
          <w:p w14:paraId="000B0952" w14:textId="77777777" w:rsidR="008B11BA" w:rsidRPr="003138AC" w:rsidRDefault="008B11BA" w:rsidP="008B11BA">
            <w:pPr>
              <w:widowControl/>
              <w:pBdr>
                <w:top w:val="nil"/>
                <w:left w:val="nil"/>
                <w:bottom w:val="nil"/>
                <w:right w:val="nil"/>
                <w:between w:val="nil"/>
              </w:pBdr>
              <w:jc w:val="both"/>
              <w:rPr>
                <w:color w:val="000000"/>
                <w:sz w:val="24"/>
                <w:szCs w:val="24"/>
              </w:rPr>
            </w:pPr>
            <w:r w:rsidRPr="003138AC">
              <w:rPr>
                <w:color w:val="000000"/>
                <w:sz w:val="24"/>
                <w:szCs w:val="24"/>
              </w:rPr>
              <w:t>●      Animal de asistencia o servicio: Animal específicamente entrenado y socializado para servir de ayuda técnica viva a una persona con alguna discapacidad o condición médica. Estos animales, cuentan como parte indispensable del usuario, ya que genera un vínculo estrecho para que la persona se movilice, trabaje, viva o cualquier otra acción que desarrolle en su diario existir.</w:t>
            </w:r>
          </w:p>
          <w:p w14:paraId="45FDCC83" w14:textId="77777777" w:rsidR="0085792C" w:rsidRPr="003138AC" w:rsidRDefault="0085792C" w:rsidP="008B11BA">
            <w:pPr>
              <w:ind w:left="280" w:right="400"/>
              <w:jc w:val="both"/>
              <w:rPr>
                <w:sz w:val="24"/>
                <w:szCs w:val="24"/>
              </w:rPr>
            </w:pPr>
          </w:p>
        </w:tc>
        <w:tc>
          <w:tcPr>
            <w:tcW w:w="4374" w:type="dxa"/>
            <w:shd w:val="clear" w:color="auto" w:fill="auto"/>
            <w:tcMar>
              <w:top w:w="100" w:type="dxa"/>
              <w:left w:w="100" w:type="dxa"/>
              <w:bottom w:w="100" w:type="dxa"/>
              <w:right w:w="100" w:type="dxa"/>
            </w:tcMar>
          </w:tcPr>
          <w:p w14:paraId="42713215" w14:textId="438E3073" w:rsidR="008B11BA" w:rsidRDefault="008B11BA" w:rsidP="008B11BA">
            <w:pPr>
              <w:widowControl/>
              <w:pBdr>
                <w:top w:val="nil"/>
                <w:left w:val="nil"/>
                <w:bottom w:val="nil"/>
                <w:right w:val="nil"/>
                <w:between w:val="nil"/>
              </w:pBdr>
              <w:jc w:val="both"/>
              <w:rPr>
                <w:color w:val="000000"/>
                <w:sz w:val="24"/>
                <w:szCs w:val="24"/>
              </w:rPr>
            </w:pPr>
            <w:r w:rsidRPr="003138AC">
              <w:rPr>
                <w:b/>
                <w:color w:val="000000"/>
                <w:sz w:val="24"/>
                <w:szCs w:val="24"/>
              </w:rPr>
              <w:t>ARTÍCULO 2. Definiciones.</w:t>
            </w:r>
            <w:r w:rsidRPr="003138AC">
              <w:rPr>
                <w:color w:val="000000"/>
                <w:sz w:val="24"/>
                <w:szCs w:val="24"/>
              </w:rPr>
              <w:t xml:space="preserve"> Para efectos de la presente ley, se adoptarán las siguientes definiciones:</w:t>
            </w:r>
          </w:p>
          <w:p w14:paraId="40E592F4" w14:textId="77777777" w:rsidR="008B11BA" w:rsidRPr="003138AC" w:rsidRDefault="008B11BA" w:rsidP="008B11BA">
            <w:pPr>
              <w:widowControl/>
              <w:pBdr>
                <w:top w:val="nil"/>
                <w:left w:val="nil"/>
                <w:bottom w:val="nil"/>
                <w:right w:val="nil"/>
                <w:between w:val="nil"/>
              </w:pBdr>
              <w:jc w:val="both"/>
              <w:rPr>
                <w:color w:val="000000"/>
                <w:sz w:val="24"/>
                <w:szCs w:val="24"/>
              </w:rPr>
            </w:pPr>
          </w:p>
          <w:p w14:paraId="0AADAB38" w14:textId="5D2648F7" w:rsidR="008B11BA" w:rsidRDefault="008B11BA" w:rsidP="008B11BA">
            <w:pPr>
              <w:pStyle w:val="Prrafodelista"/>
              <w:widowControl/>
              <w:numPr>
                <w:ilvl w:val="0"/>
                <w:numId w:val="16"/>
              </w:numPr>
              <w:pBdr>
                <w:top w:val="nil"/>
                <w:left w:val="nil"/>
                <w:bottom w:val="nil"/>
                <w:right w:val="nil"/>
                <w:between w:val="nil"/>
              </w:pBdr>
              <w:jc w:val="both"/>
              <w:rPr>
                <w:color w:val="000000"/>
                <w:sz w:val="24"/>
                <w:szCs w:val="24"/>
              </w:rPr>
            </w:pPr>
            <w:r w:rsidRPr="008B11BA">
              <w:rPr>
                <w:color w:val="000000"/>
                <w:sz w:val="24"/>
                <w:szCs w:val="24"/>
              </w:rPr>
              <w:t xml:space="preserve">Animal de compañía doméstico: animal que ha sido introducido al núcleo familiar del ser humano y con el que se crea un vínculo sentimental. </w:t>
            </w:r>
          </w:p>
          <w:p w14:paraId="1FF8652B" w14:textId="77777777" w:rsidR="008B11BA" w:rsidRDefault="008B11BA" w:rsidP="008B11BA">
            <w:pPr>
              <w:pStyle w:val="Prrafodelista"/>
              <w:widowControl/>
              <w:numPr>
                <w:ilvl w:val="0"/>
                <w:numId w:val="16"/>
              </w:numPr>
              <w:pBdr>
                <w:top w:val="nil"/>
                <w:left w:val="nil"/>
                <w:bottom w:val="nil"/>
                <w:right w:val="nil"/>
                <w:between w:val="nil"/>
              </w:pBdr>
              <w:jc w:val="both"/>
              <w:rPr>
                <w:color w:val="000000"/>
                <w:sz w:val="24"/>
                <w:szCs w:val="24"/>
              </w:rPr>
            </w:pPr>
            <w:r w:rsidRPr="008B11BA">
              <w:rPr>
                <w:color w:val="000000"/>
                <w:sz w:val="24"/>
                <w:szCs w:val="24"/>
              </w:rPr>
              <w:t xml:space="preserve">  Animal de soporte emocional: Animal de asistencia que brinda apoyo terapéutico a su tutor y se encuentra debidamente certificado con una prescripción de un médico, psicólogo o psiquiatra.</w:t>
            </w:r>
          </w:p>
          <w:p w14:paraId="70DC7166" w14:textId="5A2F1CD8" w:rsidR="0085792C" w:rsidRPr="00212DC9" w:rsidRDefault="008B11BA" w:rsidP="00212DC9">
            <w:pPr>
              <w:pStyle w:val="Prrafodelista"/>
              <w:widowControl/>
              <w:numPr>
                <w:ilvl w:val="0"/>
                <w:numId w:val="16"/>
              </w:numPr>
              <w:pBdr>
                <w:top w:val="nil"/>
                <w:left w:val="nil"/>
                <w:bottom w:val="nil"/>
                <w:right w:val="nil"/>
                <w:between w:val="nil"/>
              </w:pBdr>
              <w:jc w:val="both"/>
              <w:rPr>
                <w:color w:val="000000"/>
                <w:sz w:val="24"/>
                <w:szCs w:val="24"/>
              </w:rPr>
            </w:pPr>
            <w:r w:rsidRPr="008B11BA">
              <w:rPr>
                <w:color w:val="000000"/>
                <w:sz w:val="24"/>
                <w:szCs w:val="24"/>
              </w:rPr>
              <w:t xml:space="preserve"> Animal de asistencia o servicio: Animal específicamente entrenado y socializado para servir de ayuda técnica viva a una persona con alguna discapacidad o condición médica. Estos animales, cuentan como parte indispensable del usuario, ya que genera un vínculo estrecho para que la persona se movilice, trabaje, viva o cualquier otra acción que desarrolle en su diario existir.</w:t>
            </w:r>
          </w:p>
        </w:tc>
      </w:tr>
    </w:tbl>
    <w:p w14:paraId="5038B715" w14:textId="77777777" w:rsidR="0085792C" w:rsidRPr="003138AC" w:rsidRDefault="0085792C" w:rsidP="0085792C">
      <w:pPr>
        <w:widowControl/>
        <w:pBdr>
          <w:top w:val="nil"/>
          <w:left w:val="nil"/>
          <w:bottom w:val="nil"/>
          <w:right w:val="nil"/>
          <w:between w:val="nil"/>
        </w:pBdr>
        <w:rPr>
          <w:b/>
          <w:color w:val="000000"/>
          <w:sz w:val="24"/>
          <w:szCs w:val="24"/>
        </w:rPr>
      </w:pPr>
    </w:p>
    <w:p w14:paraId="2AD491EC" w14:textId="77777777" w:rsidR="0085792C" w:rsidRPr="003138AC" w:rsidRDefault="0085792C" w:rsidP="0085792C">
      <w:pPr>
        <w:widowControl/>
        <w:pBdr>
          <w:top w:val="nil"/>
          <w:left w:val="nil"/>
          <w:bottom w:val="nil"/>
          <w:right w:val="nil"/>
          <w:between w:val="nil"/>
        </w:pBdr>
        <w:rPr>
          <w:b/>
          <w:color w:val="000000"/>
          <w:sz w:val="24"/>
          <w:szCs w:val="24"/>
        </w:rPr>
      </w:pPr>
    </w:p>
    <w:p w14:paraId="37EED6CA" w14:textId="77777777" w:rsidR="0085792C" w:rsidRPr="003138AC" w:rsidRDefault="0085792C" w:rsidP="0085792C">
      <w:pPr>
        <w:widowControl/>
        <w:numPr>
          <w:ilvl w:val="0"/>
          <w:numId w:val="12"/>
        </w:numPr>
        <w:pBdr>
          <w:top w:val="nil"/>
          <w:left w:val="nil"/>
          <w:bottom w:val="nil"/>
          <w:right w:val="nil"/>
          <w:between w:val="nil"/>
        </w:pBdr>
        <w:jc w:val="both"/>
        <w:rPr>
          <w:b/>
          <w:color w:val="000000"/>
          <w:sz w:val="24"/>
          <w:szCs w:val="24"/>
        </w:rPr>
      </w:pPr>
      <w:r w:rsidRPr="003138AC">
        <w:rPr>
          <w:b/>
          <w:color w:val="000000"/>
          <w:sz w:val="24"/>
          <w:szCs w:val="24"/>
        </w:rPr>
        <w:t>POSIBLES CONFLICTOS DE INTERÉS</w:t>
      </w:r>
    </w:p>
    <w:p w14:paraId="60B2C4DE" w14:textId="77777777" w:rsidR="0085792C" w:rsidRPr="003138AC" w:rsidRDefault="0085792C" w:rsidP="0085792C">
      <w:pPr>
        <w:rPr>
          <w:sz w:val="24"/>
          <w:szCs w:val="24"/>
        </w:rPr>
      </w:pPr>
    </w:p>
    <w:p w14:paraId="45376F69" w14:textId="77777777" w:rsidR="0085792C" w:rsidRPr="003138AC" w:rsidRDefault="0085792C" w:rsidP="0085792C">
      <w:pPr>
        <w:jc w:val="both"/>
        <w:rPr>
          <w:sz w:val="24"/>
          <w:szCs w:val="24"/>
        </w:rPr>
      </w:pPr>
      <w:r w:rsidRPr="003138AC">
        <w:rPr>
          <w:sz w:val="24"/>
          <w:szCs w:val="24"/>
        </w:rPr>
        <w:t xml:space="preserve">Con base en el artículo 3º de la Ley 2003 de 2019, según el cual </w:t>
      </w:r>
      <w:r w:rsidRPr="003138AC">
        <w:rPr>
          <w:i/>
          <w:sz w:val="24"/>
          <w:szCs w:val="24"/>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3138AC">
        <w:rPr>
          <w:sz w:val="24"/>
          <w:szCs w:val="24"/>
        </w:rPr>
        <w:t xml:space="preserve">. </w:t>
      </w:r>
    </w:p>
    <w:p w14:paraId="489943D0" w14:textId="77777777" w:rsidR="0085792C" w:rsidRPr="003138AC" w:rsidRDefault="0085792C" w:rsidP="0085792C">
      <w:pPr>
        <w:pStyle w:val="Ttulo1"/>
        <w:tabs>
          <w:tab w:val="left" w:pos="822"/>
          <w:tab w:val="left" w:pos="9214"/>
        </w:tabs>
        <w:jc w:val="both"/>
        <w:rPr>
          <w:rFonts w:ascii="Arial Narrow" w:hAnsi="Arial Narrow"/>
          <w:sz w:val="24"/>
          <w:szCs w:val="24"/>
        </w:rPr>
      </w:pPr>
      <w:r w:rsidRPr="008B11BA">
        <w:rPr>
          <w:rFonts w:ascii="Arial Narrow" w:hAnsi="Arial Narrow"/>
          <w:b w:val="0"/>
          <w:sz w:val="24"/>
          <w:szCs w:val="24"/>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r w:rsidRPr="003138AC">
        <w:rPr>
          <w:rFonts w:ascii="Arial Narrow" w:hAnsi="Arial Narrow"/>
          <w:sz w:val="24"/>
          <w:szCs w:val="24"/>
        </w:rPr>
        <w:t xml:space="preserve">.  </w:t>
      </w:r>
    </w:p>
    <w:p w14:paraId="3ACB6E63" w14:textId="77777777" w:rsidR="0085792C" w:rsidRPr="003138AC" w:rsidRDefault="0085792C" w:rsidP="0085792C">
      <w:pPr>
        <w:jc w:val="both"/>
        <w:rPr>
          <w:sz w:val="24"/>
          <w:szCs w:val="24"/>
        </w:rPr>
      </w:pPr>
    </w:p>
    <w:p w14:paraId="29568E0E" w14:textId="77777777" w:rsidR="0085792C" w:rsidRPr="003138AC" w:rsidRDefault="0085792C" w:rsidP="0085792C">
      <w:pPr>
        <w:ind w:firstLine="720"/>
        <w:jc w:val="both"/>
        <w:rPr>
          <w:i/>
          <w:sz w:val="24"/>
          <w:szCs w:val="24"/>
        </w:rPr>
      </w:pPr>
      <w:r w:rsidRPr="003138AC">
        <w:rPr>
          <w:sz w:val="24"/>
          <w:szCs w:val="24"/>
        </w:rPr>
        <w:t>“</w:t>
      </w:r>
      <w:r w:rsidRPr="003138AC">
        <w:rPr>
          <w:i/>
          <w:sz w:val="24"/>
          <w:szCs w:val="24"/>
        </w:rPr>
        <w:t>Artículo 1º. El artículo </w:t>
      </w:r>
      <w:hyperlink r:id="rId9" w:anchor="286">
        <w:r w:rsidRPr="003138AC">
          <w:rPr>
            <w:i/>
            <w:color w:val="0000FF"/>
            <w:sz w:val="24"/>
            <w:szCs w:val="24"/>
            <w:u w:val="single"/>
          </w:rPr>
          <w:t>286</w:t>
        </w:r>
      </w:hyperlink>
      <w:r w:rsidRPr="003138AC">
        <w:rPr>
          <w:i/>
          <w:sz w:val="24"/>
          <w:szCs w:val="24"/>
        </w:rPr>
        <w:t> de la Ley 5 de 1992 quedará así:</w:t>
      </w:r>
    </w:p>
    <w:p w14:paraId="78946A80" w14:textId="77777777" w:rsidR="0085792C" w:rsidRPr="003138AC" w:rsidRDefault="0085792C" w:rsidP="0085792C">
      <w:pPr>
        <w:ind w:firstLine="720"/>
        <w:jc w:val="both"/>
        <w:rPr>
          <w:i/>
          <w:sz w:val="24"/>
          <w:szCs w:val="24"/>
        </w:rPr>
      </w:pPr>
      <w:r w:rsidRPr="003138AC">
        <w:rPr>
          <w:i/>
          <w:sz w:val="24"/>
          <w:szCs w:val="24"/>
        </w:rPr>
        <w:t>(…)</w:t>
      </w:r>
    </w:p>
    <w:p w14:paraId="70C6B246" w14:textId="77777777" w:rsidR="0085792C" w:rsidRPr="003138AC" w:rsidRDefault="0085792C" w:rsidP="0085792C">
      <w:pPr>
        <w:ind w:left="720"/>
        <w:jc w:val="both"/>
        <w:rPr>
          <w:i/>
          <w:sz w:val="24"/>
          <w:szCs w:val="24"/>
        </w:rPr>
      </w:pPr>
      <w:r w:rsidRPr="003138AC">
        <w:rPr>
          <w:i/>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1B2185A" w14:textId="77777777" w:rsidR="0085792C" w:rsidRPr="003138AC" w:rsidRDefault="0085792C" w:rsidP="0085792C">
      <w:pPr>
        <w:ind w:left="720"/>
        <w:jc w:val="both"/>
        <w:rPr>
          <w:i/>
          <w:sz w:val="24"/>
          <w:szCs w:val="24"/>
        </w:rPr>
      </w:pPr>
      <w:r w:rsidRPr="003138AC">
        <w:rPr>
          <w:i/>
          <w:sz w:val="24"/>
          <w:szCs w:val="24"/>
        </w:rPr>
        <w:t>b) Beneficio actual: aquel que efectivamente se configura en las circunstancias presentes y existentes al momento en el que el congresista participa de la decisión.</w:t>
      </w:r>
    </w:p>
    <w:p w14:paraId="785CDDFA" w14:textId="77777777" w:rsidR="0085792C" w:rsidRPr="003138AC" w:rsidRDefault="0085792C" w:rsidP="0085792C">
      <w:pPr>
        <w:ind w:left="720"/>
        <w:jc w:val="both"/>
        <w:rPr>
          <w:i/>
          <w:sz w:val="24"/>
          <w:szCs w:val="24"/>
        </w:rPr>
      </w:pPr>
      <w:r w:rsidRPr="003138AC">
        <w:rPr>
          <w:i/>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1DBCC33F" w14:textId="77777777" w:rsidR="0085792C" w:rsidRPr="003138AC" w:rsidRDefault="0085792C" w:rsidP="0085792C">
      <w:pPr>
        <w:ind w:left="720"/>
        <w:jc w:val="both"/>
        <w:rPr>
          <w:i/>
          <w:sz w:val="24"/>
          <w:szCs w:val="24"/>
        </w:rPr>
      </w:pPr>
      <w:r w:rsidRPr="003138AC">
        <w:rPr>
          <w:i/>
          <w:sz w:val="24"/>
          <w:szCs w:val="24"/>
        </w:rPr>
        <w:t>Para todos los efectos se entiende que no hay conflicto de interés en las siguientes circunstancias:</w:t>
      </w:r>
    </w:p>
    <w:p w14:paraId="6D9B1270" w14:textId="77777777" w:rsidR="0085792C" w:rsidRPr="003138AC" w:rsidRDefault="0085792C" w:rsidP="0085792C">
      <w:pPr>
        <w:ind w:left="720"/>
        <w:jc w:val="both"/>
        <w:rPr>
          <w:b/>
          <w:i/>
          <w:sz w:val="24"/>
          <w:szCs w:val="24"/>
          <w:u w:val="single"/>
        </w:rPr>
      </w:pPr>
      <w:r w:rsidRPr="003138AC">
        <w:rPr>
          <w:b/>
          <w:i/>
          <w:sz w:val="24"/>
          <w:szCs w:val="24"/>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711F489F" w14:textId="77777777" w:rsidR="0085792C" w:rsidRPr="003138AC" w:rsidRDefault="0085792C" w:rsidP="0085792C">
      <w:pPr>
        <w:ind w:left="708" w:firstLine="12"/>
        <w:jc w:val="both"/>
        <w:rPr>
          <w:i/>
          <w:sz w:val="24"/>
          <w:szCs w:val="24"/>
        </w:rPr>
      </w:pPr>
      <w:r w:rsidRPr="003138AC">
        <w:rPr>
          <w:i/>
          <w:sz w:val="24"/>
          <w:szCs w:val="24"/>
        </w:rPr>
        <w:t>b) Cuando el beneficio podría o no configurarse para el congresista en el futuro.</w:t>
      </w:r>
    </w:p>
    <w:p w14:paraId="5831F85E" w14:textId="77777777" w:rsidR="0085792C" w:rsidRPr="003138AC" w:rsidRDefault="0085792C" w:rsidP="0085792C">
      <w:pPr>
        <w:ind w:left="720"/>
        <w:jc w:val="both"/>
        <w:rPr>
          <w:i/>
          <w:sz w:val="24"/>
          <w:szCs w:val="24"/>
        </w:rPr>
      </w:pPr>
      <w:r w:rsidRPr="003138AC">
        <w:rPr>
          <w:i/>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10120AB0" w14:textId="77777777" w:rsidR="0085792C" w:rsidRPr="003138AC" w:rsidRDefault="0085792C" w:rsidP="0085792C">
      <w:pPr>
        <w:ind w:left="720"/>
        <w:jc w:val="both"/>
        <w:rPr>
          <w:i/>
          <w:sz w:val="24"/>
          <w:szCs w:val="24"/>
        </w:rPr>
      </w:pPr>
      <w:r w:rsidRPr="003138AC">
        <w:rPr>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1F30C1EE" w14:textId="77777777" w:rsidR="0085792C" w:rsidRPr="003138AC" w:rsidRDefault="0085792C" w:rsidP="0085792C">
      <w:pPr>
        <w:ind w:left="720"/>
        <w:jc w:val="both"/>
        <w:rPr>
          <w:i/>
          <w:sz w:val="24"/>
          <w:szCs w:val="24"/>
        </w:rPr>
      </w:pPr>
      <w:r w:rsidRPr="003138AC">
        <w:rPr>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C8C7F95" w14:textId="77777777" w:rsidR="0085792C" w:rsidRPr="003138AC" w:rsidRDefault="0085792C" w:rsidP="0085792C">
      <w:pPr>
        <w:ind w:left="720"/>
        <w:jc w:val="both"/>
        <w:rPr>
          <w:sz w:val="24"/>
          <w:szCs w:val="24"/>
        </w:rPr>
      </w:pPr>
      <w:r w:rsidRPr="003138AC">
        <w:rPr>
          <w:i/>
          <w:sz w:val="24"/>
          <w:szCs w:val="24"/>
        </w:rPr>
        <w:lastRenderedPageBreak/>
        <w:t xml:space="preserve">f) Cuando el congresista participa en la elección de otros servidores públicos mediante el voto secreto. Se exceptúan los casos en que se presenten inhabilidades referidas al parentesco con los candidatos (...)”. </w:t>
      </w:r>
      <w:r w:rsidRPr="003138AC">
        <w:rPr>
          <w:sz w:val="24"/>
          <w:szCs w:val="24"/>
        </w:rPr>
        <w:t xml:space="preserve">(Subrayado y negrilla fuera de texto). </w:t>
      </w:r>
    </w:p>
    <w:p w14:paraId="250752D8" w14:textId="77777777" w:rsidR="0085792C" w:rsidRPr="003138AC" w:rsidRDefault="0085792C" w:rsidP="0085792C">
      <w:pPr>
        <w:ind w:left="720"/>
        <w:jc w:val="both"/>
        <w:rPr>
          <w:i/>
          <w:sz w:val="24"/>
          <w:szCs w:val="24"/>
        </w:rPr>
      </w:pPr>
    </w:p>
    <w:p w14:paraId="2501E889" w14:textId="77777777" w:rsidR="0085792C" w:rsidRPr="003138AC" w:rsidRDefault="0085792C" w:rsidP="0085792C">
      <w:pPr>
        <w:jc w:val="both"/>
        <w:rPr>
          <w:sz w:val="24"/>
          <w:szCs w:val="24"/>
        </w:rPr>
      </w:pPr>
      <w:r w:rsidRPr="003138AC">
        <w:rPr>
          <w:sz w:val="24"/>
          <w:szCs w:val="24"/>
        </w:rPr>
        <w:t xml:space="preserve">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55428EDC" w14:textId="77777777" w:rsidR="0085792C" w:rsidRPr="003138AC" w:rsidRDefault="0085792C" w:rsidP="0085792C">
      <w:pPr>
        <w:jc w:val="both"/>
        <w:rPr>
          <w:sz w:val="24"/>
          <w:szCs w:val="24"/>
        </w:rPr>
      </w:pPr>
    </w:p>
    <w:p w14:paraId="756F6583" w14:textId="77777777" w:rsidR="0085792C" w:rsidRPr="003138AC" w:rsidRDefault="0085792C" w:rsidP="0085792C">
      <w:pPr>
        <w:jc w:val="both"/>
        <w:rPr>
          <w:sz w:val="24"/>
          <w:szCs w:val="24"/>
        </w:rPr>
      </w:pPr>
      <w:r w:rsidRPr="003138AC">
        <w:rPr>
          <w:sz w:val="24"/>
          <w:szCs w:val="24"/>
        </w:rPr>
        <w:t>En todo caso, es pertinente aclarar que los conflictos de interés son personales y corresponde a cada Congresista evaluarlos.</w:t>
      </w:r>
    </w:p>
    <w:p w14:paraId="4D963964" w14:textId="77777777" w:rsidR="0085792C" w:rsidRPr="003138AC" w:rsidRDefault="0085792C" w:rsidP="0085792C">
      <w:pPr>
        <w:rPr>
          <w:rFonts w:eastAsia="Century Gothic" w:cs="Century Gothic"/>
          <w:sz w:val="24"/>
          <w:szCs w:val="24"/>
        </w:rPr>
      </w:pPr>
    </w:p>
    <w:p w14:paraId="17249343" w14:textId="66AC2F99" w:rsidR="0085792C" w:rsidRPr="00212DC9" w:rsidRDefault="0085792C" w:rsidP="00212DC9">
      <w:pPr>
        <w:pStyle w:val="Prrafodelista"/>
        <w:widowControl/>
        <w:numPr>
          <w:ilvl w:val="0"/>
          <w:numId w:val="12"/>
        </w:numPr>
        <w:pBdr>
          <w:top w:val="nil"/>
          <w:left w:val="nil"/>
          <w:bottom w:val="nil"/>
          <w:right w:val="nil"/>
          <w:between w:val="nil"/>
        </w:pBdr>
        <w:spacing w:before="240" w:line="276" w:lineRule="auto"/>
        <w:jc w:val="both"/>
        <w:rPr>
          <w:b/>
          <w:color w:val="000000"/>
          <w:sz w:val="24"/>
          <w:szCs w:val="24"/>
        </w:rPr>
      </w:pPr>
      <w:r w:rsidRPr="00212DC9">
        <w:rPr>
          <w:b/>
          <w:color w:val="000000"/>
          <w:sz w:val="24"/>
          <w:szCs w:val="24"/>
        </w:rPr>
        <w:t>PROPOSICIÓN</w:t>
      </w:r>
    </w:p>
    <w:p w14:paraId="71323453" w14:textId="13C39253" w:rsidR="0085792C" w:rsidRPr="003138AC" w:rsidRDefault="0085792C" w:rsidP="0085792C">
      <w:pPr>
        <w:spacing w:before="240"/>
        <w:jc w:val="both"/>
        <w:rPr>
          <w:sz w:val="24"/>
          <w:szCs w:val="24"/>
        </w:rPr>
      </w:pPr>
      <w:r w:rsidRPr="003138AC">
        <w:rPr>
          <w:sz w:val="24"/>
          <w:szCs w:val="24"/>
        </w:rPr>
        <w:t xml:space="preserve">Con fundamento y por las razones expuestas anteriormente, solicitamos a los honorables miembros de la </w:t>
      </w:r>
      <w:r w:rsidR="00F97AFE">
        <w:rPr>
          <w:sz w:val="24"/>
          <w:szCs w:val="24"/>
        </w:rPr>
        <w:t>Plenaria de la</w:t>
      </w:r>
      <w:r w:rsidRPr="003138AC">
        <w:rPr>
          <w:sz w:val="24"/>
          <w:szCs w:val="24"/>
        </w:rPr>
        <w:t xml:space="preserve"> Cám</w:t>
      </w:r>
      <w:r w:rsidR="00F97AFE">
        <w:rPr>
          <w:sz w:val="24"/>
          <w:szCs w:val="24"/>
        </w:rPr>
        <w:t>ara de Representantes dar segundo</w:t>
      </w:r>
      <w:r w:rsidRPr="003138AC">
        <w:rPr>
          <w:sz w:val="24"/>
          <w:szCs w:val="24"/>
        </w:rPr>
        <w:t xml:space="preserve"> debate al Proyecto de Ley No. 278 de 2021 Cámara, “</w:t>
      </w:r>
      <w:r w:rsidR="003138AC" w:rsidRPr="003138AC">
        <w:rPr>
          <w:i/>
          <w:color w:val="000000"/>
          <w:sz w:val="24"/>
          <w:szCs w:val="24"/>
        </w:rPr>
        <w:t>POR MEDIO DEL CUAL SE ESTABLECE LA MUERTE DE ANIMALES DE COMPAÑÍA DOMÉSTICO, DE SOPORTE EMOCIONAL O DE AQUELLOS QUE CUMPLEN LA</w:t>
      </w:r>
      <w:r w:rsidR="003138AC">
        <w:rPr>
          <w:i/>
          <w:color w:val="000000"/>
          <w:sz w:val="24"/>
          <w:szCs w:val="24"/>
        </w:rPr>
        <w:t xml:space="preserve"> O DE AQUELLOS QUE CUMPLEN LA</w:t>
      </w:r>
      <w:r w:rsidR="003138AC" w:rsidRPr="003138AC">
        <w:rPr>
          <w:i/>
          <w:color w:val="000000"/>
          <w:sz w:val="24"/>
          <w:szCs w:val="24"/>
        </w:rPr>
        <w:t xml:space="preserve"> FUNCIÓN DE ASISTENCIA O SERVICIO COMO CAUSAL DE CALAMIDAD DOMESTICA </w:t>
      </w:r>
      <w:r w:rsidR="003138AC">
        <w:rPr>
          <w:i/>
          <w:color w:val="000000"/>
          <w:sz w:val="24"/>
          <w:szCs w:val="24"/>
        </w:rPr>
        <w:t>Y SE DICTAN OTRAS DISPOSICIONES</w:t>
      </w:r>
      <w:r w:rsidRPr="003138AC">
        <w:rPr>
          <w:sz w:val="24"/>
          <w:szCs w:val="24"/>
        </w:rPr>
        <w:t>” de conformidad con el texto propuesto a continuación.</w:t>
      </w:r>
    </w:p>
    <w:p w14:paraId="2E0E3CD4" w14:textId="4AED8651" w:rsidR="0085792C" w:rsidRDefault="008B11BA" w:rsidP="0085792C">
      <w:pPr>
        <w:spacing w:before="240"/>
        <w:jc w:val="both"/>
        <w:rPr>
          <w:sz w:val="24"/>
          <w:szCs w:val="24"/>
        </w:rPr>
      </w:pPr>
      <w:r>
        <w:rPr>
          <w:sz w:val="24"/>
          <w:szCs w:val="24"/>
        </w:rPr>
        <w:t>Cordialmente,</w:t>
      </w:r>
    </w:p>
    <w:p w14:paraId="611A6F7C" w14:textId="3598E2DF" w:rsidR="008B11BA" w:rsidRPr="003138AC" w:rsidRDefault="008B11BA" w:rsidP="0085792C">
      <w:pPr>
        <w:spacing w:before="240"/>
        <w:jc w:val="both"/>
        <w:rPr>
          <w:b/>
          <w:sz w:val="24"/>
          <w:szCs w:val="24"/>
        </w:rPr>
      </w:pPr>
    </w:p>
    <w:p w14:paraId="5FBAFCD0" w14:textId="62AC0939" w:rsidR="008B11BA" w:rsidRDefault="008B11BA" w:rsidP="008B11BA">
      <w:pPr>
        <w:pBdr>
          <w:top w:val="nil"/>
          <w:left w:val="nil"/>
          <w:bottom w:val="nil"/>
          <w:right w:val="nil"/>
          <w:between w:val="nil"/>
        </w:pBdr>
        <w:rPr>
          <w:b/>
          <w:sz w:val="24"/>
          <w:szCs w:val="24"/>
        </w:rPr>
      </w:pPr>
    </w:p>
    <w:p w14:paraId="3DD08149" w14:textId="6EDE2905" w:rsidR="008B11BA" w:rsidRDefault="008B11BA" w:rsidP="008B11BA">
      <w:pPr>
        <w:pBdr>
          <w:top w:val="nil"/>
          <w:left w:val="nil"/>
          <w:bottom w:val="nil"/>
          <w:right w:val="nil"/>
          <w:between w:val="nil"/>
        </w:pBdr>
        <w:rPr>
          <w:b/>
          <w:sz w:val="24"/>
          <w:szCs w:val="24"/>
        </w:rPr>
      </w:pPr>
    </w:p>
    <w:p w14:paraId="33B58EB0" w14:textId="4E9BCA95" w:rsidR="008B11BA" w:rsidRDefault="008B11BA" w:rsidP="008B11BA">
      <w:pPr>
        <w:pBdr>
          <w:top w:val="nil"/>
          <w:left w:val="nil"/>
          <w:bottom w:val="nil"/>
          <w:right w:val="nil"/>
          <w:between w:val="nil"/>
        </w:pBdr>
        <w:rPr>
          <w:b/>
          <w:sz w:val="24"/>
          <w:szCs w:val="24"/>
        </w:rPr>
      </w:pPr>
    </w:p>
    <w:p w14:paraId="5DA52C19" w14:textId="77777777" w:rsidR="008B11BA" w:rsidRDefault="008B11BA" w:rsidP="008B11BA">
      <w:pPr>
        <w:pBdr>
          <w:top w:val="nil"/>
          <w:left w:val="nil"/>
          <w:bottom w:val="nil"/>
          <w:right w:val="nil"/>
          <w:between w:val="nil"/>
        </w:pBdr>
        <w:rPr>
          <w:b/>
          <w:sz w:val="24"/>
          <w:szCs w:val="24"/>
        </w:rPr>
      </w:pPr>
    </w:p>
    <w:p w14:paraId="3770BFAD" w14:textId="6C1D53C1" w:rsidR="008B11BA" w:rsidRDefault="008B11BA" w:rsidP="008B11BA">
      <w:pPr>
        <w:pBdr>
          <w:top w:val="nil"/>
          <w:left w:val="nil"/>
          <w:bottom w:val="nil"/>
          <w:right w:val="nil"/>
          <w:between w:val="nil"/>
        </w:pBdr>
        <w:rPr>
          <w:b/>
          <w:sz w:val="24"/>
          <w:szCs w:val="24"/>
        </w:rPr>
      </w:pPr>
    </w:p>
    <w:p w14:paraId="1C09039A" w14:textId="5BC40BB8" w:rsidR="0085792C" w:rsidRPr="003138AC" w:rsidRDefault="008B11BA" w:rsidP="008B11BA">
      <w:pPr>
        <w:pBdr>
          <w:top w:val="nil"/>
          <w:left w:val="nil"/>
          <w:bottom w:val="nil"/>
          <w:right w:val="nil"/>
          <w:between w:val="nil"/>
        </w:pBdr>
        <w:rPr>
          <w:b/>
          <w:color w:val="000000"/>
          <w:sz w:val="24"/>
          <w:szCs w:val="24"/>
        </w:rPr>
      </w:pPr>
      <w:r>
        <w:rPr>
          <w:b/>
          <w:color w:val="000000"/>
          <w:sz w:val="24"/>
          <w:szCs w:val="24"/>
        </w:rPr>
        <w:t xml:space="preserve"> </w:t>
      </w:r>
      <w:r w:rsidR="0085792C" w:rsidRPr="003138AC">
        <w:rPr>
          <w:b/>
          <w:color w:val="000000"/>
          <w:sz w:val="24"/>
          <w:szCs w:val="24"/>
        </w:rPr>
        <w:t>HENRY FERNANDO CORREAL HERRERA</w:t>
      </w:r>
      <w:r>
        <w:rPr>
          <w:b/>
          <w:color w:val="000000"/>
          <w:sz w:val="24"/>
          <w:szCs w:val="24"/>
        </w:rPr>
        <w:t xml:space="preserve">                      </w:t>
      </w:r>
      <w:r w:rsidRPr="003138AC">
        <w:rPr>
          <w:b/>
          <w:color w:val="000000"/>
          <w:sz w:val="24"/>
          <w:szCs w:val="24"/>
        </w:rPr>
        <w:t>JOSE LUIS CORREA LOPEZ</w:t>
      </w:r>
    </w:p>
    <w:p w14:paraId="20DBF055" w14:textId="77777777" w:rsidR="0085792C" w:rsidRPr="003138AC" w:rsidRDefault="0085792C" w:rsidP="008B11BA">
      <w:pPr>
        <w:pBdr>
          <w:top w:val="nil"/>
          <w:left w:val="nil"/>
          <w:bottom w:val="nil"/>
          <w:right w:val="nil"/>
          <w:between w:val="nil"/>
        </w:pBdr>
        <w:jc w:val="center"/>
        <w:rPr>
          <w:color w:val="000000"/>
          <w:sz w:val="24"/>
          <w:szCs w:val="24"/>
        </w:rPr>
      </w:pPr>
      <w:r w:rsidRPr="003138AC">
        <w:rPr>
          <w:color w:val="000000"/>
          <w:sz w:val="24"/>
          <w:szCs w:val="24"/>
        </w:rPr>
        <w:t>Representante a la Cámara</w:t>
      </w:r>
      <w:r w:rsidRPr="003138AC">
        <w:rPr>
          <w:color w:val="000000"/>
          <w:sz w:val="24"/>
          <w:szCs w:val="24"/>
        </w:rPr>
        <w:tab/>
      </w:r>
      <w:r w:rsidRPr="003138AC">
        <w:rPr>
          <w:color w:val="000000"/>
          <w:sz w:val="24"/>
          <w:szCs w:val="24"/>
        </w:rPr>
        <w:tab/>
      </w:r>
      <w:r w:rsidRPr="003138AC">
        <w:rPr>
          <w:color w:val="000000"/>
          <w:sz w:val="24"/>
          <w:szCs w:val="24"/>
        </w:rPr>
        <w:tab/>
        <w:t>Representante a la Cámara</w:t>
      </w:r>
    </w:p>
    <w:p w14:paraId="309FA800" w14:textId="77777777" w:rsidR="0085792C" w:rsidRPr="003138AC" w:rsidRDefault="0085792C" w:rsidP="008B11BA">
      <w:pPr>
        <w:pBdr>
          <w:top w:val="nil"/>
          <w:left w:val="nil"/>
          <w:bottom w:val="nil"/>
          <w:right w:val="nil"/>
          <w:between w:val="nil"/>
        </w:pBdr>
        <w:jc w:val="center"/>
        <w:rPr>
          <w:color w:val="000000"/>
          <w:sz w:val="24"/>
          <w:szCs w:val="24"/>
        </w:rPr>
      </w:pPr>
      <w:r w:rsidRPr="003138AC">
        <w:rPr>
          <w:color w:val="000000"/>
          <w:sz w:val="24"/>
          <w:szCs w:val="24"/>
        </w:rPr>
        <w:t xml:space="preserve">Coordinador Ponente </w:t>
      </w:r>
      <w:r w:rsidRPr="003138AC">
        <w:rPr>
          <w:color w:val="000000"/>
          <w:sz w:val="24"/>
          <w:szCs w:val="24"/>
        </w:rPr>
        <w:tab/>
      </w:r>
      <w:r w:rsidRPr="003138AC">
        <w:rPr>
          <w:color w:val="000000"/>
          <w:sz w:val="24"/>
          <w:szCs w:val="24"/>
        </w:rPr>
        <w:tab/>
      </w:r>
      <w:r w:rsidRPr="003138AC">
        <w:rPr>
          <w:color w:val="000000"/>
          <w:sz w:val="24"/>
          <w:szCs w:val="24"/>
        </w:rPr>
        <w:tab/>
        <w:t xml:space="preserve">    </w:t>
      </w:r>
      <w:r w:rsidRPr="003138AC">
        <w:rPr>
          <w:color w:val="000000"/>
          <w:sz w:val="24"/>
          <w:szCs w:val="24"/>
        </w:rPr>
        <w:tab/>
        <w:t>Coordinador Ponente</w:t>
      </w:r>
    </w:p>
    <w:p w14:paraId="77FCC789" w14:textId="77777777" w:rsidR="0085792C" w:rsidRPr="003138AC" w:rsidRDefault="0085792C" w:rsidP="0085792C">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sz w:val="24"/>
          <w:szCs w:val="24"/>
        </w:rPr>
      </w:pPr>
    </w:p>
    <w:p w14:paraId="377FD42C" w14:textId="77777777" w:rsidR="0085792C" w:rsidRPr="003138AC" w:rsidRDefault="0085792C" w:rsidP="0085792C">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sz w:val="24"/>
          <w:szCs w:val="24"/>
        </w:rPr>
      </w:pPr>
    </w:p>
    <w:p w14:paraId="3DFB6A23" w14:textId="77777777" w:rsidR="0085792C" w:rsidRPr="003138AC" w:rsidRDefault="0085792C" w:rsidP="0085792C">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sz w:val="24"/>
          <w:szCs w:val="24"/>
        </w:rPr>
      </w:pPr>
    </w:p>
    <w:p w14:paraId="7123857F" w14:textId="77777777" w:rsidR="0085792C" w:rsidRPr="003138AC" w:rsidRDefault="0085792C" w:rsidP="0085792C">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sz w:val="24"/>
          <w:szCs w:val="24"/>
        </w:rPr>
      </w:pPr>
    </w:p>
    <w:p w14:paraId="7AC54F98" w14:textId="77B29E96" w:rsidR="0085792C" w:rsidRDefault="0085792C" w:rsidP="0085792C">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sz w:val="24"/>
          <w:szCs w:val="24"/>
        </w:rPr>
      </w:pPr>
    </w:p>
    <w:p w14:paraId="1A7AD515" w14:textId="77777777" w:rsidR="00212DC9" w:rsidRPr="003138AC" w:rsidRDefault="00212DC9" w:rsidP="0085792C">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sz w:val="24"/>
          <w:szCs w:val="24"/>
        </w:rPr>
      </w:pPr>
    </w:p>
    <w:p w14:paraId="1958651F" w14:textId="7A154DA5" w:rsidR="0085792C" w:rsidRPr="003138AC" w:rsidRDefault="0085792C" w:rsidP="0085792C">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sz w:val="24"/>
          <w:szCs w:val="24"/>
        </w:rPr>
      </w:pPr>
    </w:p>
    <w:p w14:paraId="6F2C1A25" w14:textId="77777777" w:rsidR="0085792C" w:rsidRPr="003138AC" w:rsidRDefault="0085792C" w:rsidP="0085792C">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sz w:val="24"/>
          <w:szCs w:val="24"/>
        </w:rPr>
      </w:pPr>
    </w:p>
    <w:p w14:paraId="1EB79092" w14:textId="3277232F" w:rsidR="0085792C" w:rsidRPr="003138AC" w:rsidRDefault="0085792C" w:rsidP="003138AC">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b/>
          <w:color w:val="000000"/>
          <w:sz w:val="24"/>
          <w:szCs w:val="24"/>
        </w:rPr>
      </w:pPr>
      <w:r w:rsidRPr="003138AC">
        <w:rPr>
          <w:b/>
          <w:color w:val="000000"/>
          <w:sz w:val="24"/>
          <w:szCs w:val="24"/>
        </w:rPr>
        <w:lastRenderedPageBreak/>
        <w:t xml:space="preserve">TEXTO PROPUESTO PARA </w:t>
      </w:r>
      <w:r w:rsidR="003138AC">
        <w:rPr>
          <w:b/>
          <w:color w:val="000000"/>
          <w:sz w:val="24"/>
          <w:szCs w:val="24"/>
        </w:rPr>
        <w:t xml:space="preserve">SEGUNDO </w:t>
      </w:r>
      <w:r w:rsidRPr="003138AC">
        <w:rPr>
          <w:b/>
          <w:color w:val="000000"/>
          <w:sz w:val="24"/>
          <w:szCs w:val="24"/>
        </w:rPr>
        <w:t>DEBATE DEL PROYECTO DE LEY No. 278 de 2021 CÁMARA</w:t>
      </w:r>
      <w:r w:rsidR="003138AC">
        <w:rPr>
          <w:b/>
          <w:color w:val="000000"/>
          <w:sz w:val="24"/>
          <w:szCs w:val="24"/>
        </w:rPr>
        <w:t xml:space="preserve"> </w:t>
      </w:r>
      <w:r w:rsidR="003138AC" w:rsidRPr="003138AC">
        <w:rPr>
          <w:i/>
          <w:color w:val="000000"/>
          <w:sz w:val="24"/>
          <w:szCs w:val="24"/>
        </w:rPr>
        <w:t>“POR MEDIO DEL CUAL SE ESTABLECE LA MUERTE DE ANIMALES DE COMPAÑÍA DOMÉSTICO, DE SOPORTE EMOCIONAL O DE AQUELLOS QUE CUMPLEN LA FUNCIÓN DE ASISTENCIA O SERVICIO COMO CAUSAL DE CALAMIDAD DOMESTICA Y SE DICTAN OTRAS DISPOSICIONES”</w:t>
      </w:r>
    </w:p>
    <w:p w14:paraId="0331F4B4" w14:textId="77777777" w:rsidR="0085792C" w:rsidRPr="003138AC" w:rsidRDefault="0085792C" w:rsidP="0085792C">
      <w:pPr>
        <w:widowControl/>
        <w:pBdr>
          <w:top w:val="nil"/>
          <w:left w:val="nil"/>
          <w:bottom w:val="nil"/>
          <w:right w:val="nil"/>
          <w:between w:val="nil"/>
        </w:pBdr>
        <w:jc w:val="both"/>
        <w:rPr>
          <w:b/>
          <w:color w:val="000000"/>
          <w:sz w:val="24"/>
          <w:szCs w:val="24"/>
        </w:rPr>
      </w:pPr>
    </w:p>
    <w:p w14:paraId="2E8551B1" w14:textId="77777777" w:rsidR="0085792C" w:rsidRPr="003138AC" w:rsidRDefault="0085792C" w:rsidP="0085792C">
      <w:pPr>
        <w:widowControl/>
        <w:pBdr>
          <w:top w:val="nil"/>
          <w:left w:val="nil"/>
          <w:bottom w:val="nil"/>
          <w:right w:val="nil"/>
          <w:between w:val="nil"/>
        </w:pBdr>
        <w:jc w:val="center"/>
        <w:rPr>
          <w:b/>
          <w:color w:val="000000"/>
          <w:sz w:val="24"/>
          <w:szCs w:val="24"/>
        </w:rPr>
      </w:pPr>
      <w:r w:rsidRPr="003138AC">
        <w:rPr>
          <w:b/>
          <w:color w:val="000000"/>
          <w:sz w:val="24"/>
          <w:szCs w:val="24"/>
        </w:rPr>
        <w:t>EL CONGRESO DE LA REPÚBLICA</w:t>
      </w:r>
    </w:p>
    <w:p w14:paraId="4B9BC4E6" w14:textId="77777777" w:rsidR="0085792C" w:rsidRPr="003138AC" w:rsidRDefault="0085792C" w:rsidP="0085792C">
      <w:pPr>
        <w:widowControl/>
        <w:pBdr>
          <w:top w:val="nil"/>
          <w:left w:val="nil"/>
          <w:bottom w:val="nil"/>
          <w:right w:val="nil"/>
          <w:between w:val="nil"/>
        </w:pBdr>
        <w:jc w:val="center"/>
        <w:rPr>
          <w:b/>
          <w:color w:val="000000"/>
          <w:sz w:val="24"/>
          <w:szCs w:val="24"/>
        </w:rPr>
      </w:pPr>
    </w:p>
    <w:p w14:paraId="31DD94FB" w14:textId="77777777" w:rsidR="0085792C" w:rsidRPr="003138AC" w:rsidRDefault="0085792C" w:rsidP="0085792C">
      <w:pPr>
        <w:widowControl/>
        <w:pBdr>
          <w:top w:val="nil"/>
          <w:left w:val="nil"/>
          <w:bottom w:val="nil"/>
          <w:right w:val="nil"/>
          <w:between w:val="nil"/>
        </w:pBdr>
        <w:jc w:val="center"/>
        <w:rPr>
          <w:b/>
          <w:color w:val="000000"/>
          <w:sz w:val="24"/>
          <w:szCs w:val="24"/>
        </w:rPr>
      </w:pPr>
      <w:r w:rsidRPr="003138AC">
        <w:rPr>
          <w:b/>
          <w:color w:val="000000"/>
          <w:sz w:val="24"/>
          <w:szCs w:val="24"/>
        </w:rPr>
        <w:t>DECRETA:</w:t>
      </w:r>
    </w:p>
    <w:p w14:paraId="1CA92A77" w14:textId="77777777" w:rsidR="0085792C" w:rsidRPr="003138AC" w:rsidRDefault="0085792C" w:rsidP="0085792C">
      <w:pPr>
        <w:widowControl/>
        <w:pBdr>
          <w:top w:val="nil"/>
          <w:left w:val="nil"/>
          <w:bottom w:val="nil"/>
          <w:right w:val="nil"/>
          <w:between w:val="nil"/>
        </w:pBdr>
        <w:jc w:val="both"/>
        <w:rPr>
          <w:b/>
          <w:color w:val="000000"/>
          <w:sz w:val="24"/>
          <w:szCs w:val="24"/>
        </w:rPr>
      </w:pPr>
    </w:p>
    <w:p w14:paraId="0E4E3D59" w14:textId="77777777" w:rsidR="003138AC" w:rsidRPr="003138AC" w:rsidRDefault="003138AC" w:rsidP="008B11BA">
      <w:pPr>
        <w:widowControl/>
        <w:pBdr>
          <w:top w:val="nil"/>
          <w:left w:val="nil"/>
          <w:bottom w:val="nil"/>
          <w:right w:val="nil"/>
          <w:between w:val="nil"/>
        </w:pBdr>
        <w:jc w:val="both"/>
        <w:rPr>
          <w:color w:val="000000"/>
          <w:sz w:val="24"/>
          <w:szCs w:val="24"/>
        </w:rPr>
      </w:pPr>
      <w:r w:rsidRPr="003138AC">
        <w:rPr>
          <w:b/>
          <w:color w:val="000000"/>
          <w:sz w:val="24"/>
          <w:szCs w:val="24"/>
        </w:rPr>
        <w:t>ARTÍCULO 1. Objeto:</w:t>
      </w:r>
      <w:r w:rsidRPr="003138AC">
        <w:rPr>
          <w:color w:val="000000"/>
          <w:sz w:val="24"/>
          <w:szCs w:val="24"/>
        </w:rPr>
        <w:t xml:space="preserve"> La presente ley tiene por objeto establecer la muerte de animales de compañía doméstica, de soporte emocional o de aquellos que cumplen la función de asistencia o servicio como causal de calamidad doméstica. </w:t>
      </w:r>
    </w:p>
    <w:p w14:paraId="6A943D98" w14:textId="77777777" w:rsidR="003138AC" w:rsidRPr="003138AC" w:rsidRDefault="003138AC" w:rsidP="008B11BA">
      <w:pPr>
        <w:widowControl/>
        <w:pBdr>
          <w:top w:val="nil"/>
          <w:left w:val="nil"/>
          <w:bottom w:val="nil"/>
          <w:right w:val="nil"/>
          <w:between w:val="nil"/>
        </w:pBdr>
        <w:jc w:val="both"/>
        <w:rPr>
          <w:color w:val="000000"/>
          <w:sz w:val="24"/>
          <w:szCs w:val="24"/>
        </w:rPr>
      </w:pPr>
    </w:p>
    <w:p w14:paraId="540BEE3F" w14:textId="77777777" w:rsidR="003138AC" w:rsidRPr="003138AC" w:rsidRDefault="003138AC" w:rsidP="008B11BA">
      <w:pPr>
        <w:widowControl/>
        <w:pBdr>
          <w:top w:val="nil"/>
          <w:left w:val="nil"/>
          <w:bottom w:val="nil"/>
          <w:right w:val="nil"/>
          <w:between w:val="nil"/>
        </w:pBdr>
        <w:jc w:val="both"/>
        <w:rPr>
          <w:color w:val="000000"/>
          <w:sz w:val="24"/>
          <w:szCs w:val="24"/>
        </w:rPr>
      </w:pPr>
      <w:r w:rsidRPr="003138AC">
        <w:rPr>
          <w:b/>
          <w:color w:val="000000"/>
          <w:sz w:val="24"/>
          <w:szCs w:val="24"/>
        </w:rPr>
        <w:t>ARTÍCULO 2. Definiciones.</w:t>
      </w:r>
      <w:r w:rsidRPr="003138AC">
        <w:rPr>
          <w:color w:val="000000"/>
          <w:sz w:val="24"/>
          <w:szCs w:val="24"/>
        </w:rPr>
        <w:t xml:space="preserve"> Para efectos de la presente ley, se adoptarán las siguientes definiciones:</w:t>
      </w:r>
    </w:p>
    <w:p w14:paraId="68BFD4A8" w14:textId="77777777" w:rsidR="003138AC" w:rsidRPr="003138AC" w:rsidRDefault="003138AC" w:rsidP="003138AC">
      <w:pPr>
        <w:widowControl/>
        <w:pBdr>
          <w:top w:val="nil"/>
          <w:left w:val="nil"/>
          <w:bottom w:val="nil"/>
          <w:right w:val="nil"/>
          <w:between w:val="nil"/>
        </w:pBdr>
        <w:rPr>
          <w:color w:val="000000"/>
          <w:sz w:val="24"/>
          <w:szCs w:val="24"/>
        </w:rPr>
      </w:pPr>
    </w:p>
    <w:p w14:paraId="5294EC15" w14:textId="77777777" w:rsidR="008B11BA" w:rsidRDefault="003138AC" w:rsidP="008B11BA">
      <w:pPr>
        <w:pStyle w:val="Prrafodelista"/>
        <w:widowControl/>
        <w:numPr>
          <w:ilvl w:val="0"/>
          <w:numId w:val="17"/>
        </w:numPr>
        <w:pBdr>
          <w:top w:val="nil"/>
          <w:left w:val="nil"/>
          <w:bottom w:val="nil"/>
          <w:right w:val="nil"/>
          <w:between w:val="nil"/>
        </w:pBdr>
        <w:jc w:val="both"/>
        <w:rPr>
          <w:color w:val="000000"/>
          <w:sz w:val="24"/>
          <w:szCs w:val="24"/>
        </w:rPr>
      </w:pPr>
      <w:r w:rsidRPr="008B11BA">
        <w:rPr>
          <w:color w:val="000000"/>
          <w:sz w:val="24"/>
          <w:szCs w:val="24"/>
        </w:rPr>
        <w:t xml:space="preserve">Animal de compañía doméstico: animal que ha sido introducido al núcleo familiar del ser humano y con el que se crea un vínculo sentimental. </w:t>
      </w:r>
    </w:p>
    <w:p w14:paraId="717C1463" w14:textId="77777777" w:rsidR="008B11BA" w:rsidRDefault="003138AC" w:rsidP="008B11BA">
      <w:pPr>
        <w:pStyle w:val="Prrafodelista"/>
        <w:widowControl/>
        <w:numPr>
          <w:ilvl w:val="0"/>
          <w:numId w:val="17"/>
        </w:numPr>
        <w:pBdr>
          <w:top w:val="nil"/>
          <w:left w:val="nil"/>
          <w:bottom w:val="nil"/>
          <w:right w:val="nil"/>
          <w:between w:val="nil"/>
        </w:pBdr>
        <w:jc w:val="both"/>
        <w:rPr>
          <w:color w:val="000000"/>
          <w:sz w:val="24"/>
          <w:szCs w:val="24"/>
        </w:rPr>
      </w:pPr>
      <w:r w:rsidRPr="008B11BA">
        <w:rPr>
          <w:color w:val="000000"/>
          <w:sz w:val="24"/>
          <w:szCs w:val="24"/>
        </w:rPr>
        <w:t>Animal de soporte emocional: Animal de asistencia que brinda apoyo terapéutico a su tutor y se encuentra debidamente certificado con una prescripción de un médico, psicólogo o psiquiatra.</w:t>
      </w:r>
    </w:p>
    <w:p w14:paraId="1B177E51" w14:textId="1A8EC083" w:rsidR="003138AC" w:rsidRPr="008B11BA" w:rsidRDefault="003138AC" w:rsidP="008B11BA">
      <w:pPr>
        <w:pStyle w:val="Prrafodelista"/>
        <w:widowControl/>
        <w:numPr>
          <w:ilvl w:val="0"/>
          <w:numId w:val="17"/>
        </w:numPr>
        <w:pBdr>
          <w:top w:val="nil"/>
          <w:left w:val="nil"/>
          <w:bottom w:val="nil"/>
          <w:right w:val="nil"/>
          <w:between w:val="nil"/>
        </w:pBdr>
        <w:jc w:val="both"/>
        <w:rPr>
          <w:color w:val="000000"/>
          <w:sz w:val="24"/>
          <w:szCs w:val="24"/>
        </w:rPr>
      </w:pPr>
      <w:r w:rsidRPr="008B11BA">
        <w:rPr>
          <w:color w:val="000000"/>
          <w:sz w:val="24"/>
          <w:szCs w:val="24"/>
        </w:rPr>
        <w:t>Animal de asistencia o servicio: Animal específicamente entrenado y socializado para servir de ayuda técnica viva a una persona con alguna discapacidad o condición médica. Estos animales, cuentan como parte indispensable del usuario, ya que genera un vínculo estrecho para que la persona se movilice, trabaje, viva o cualquier otra acción que desarrolle en su diario existir.</w:t>
      </w:r>
    </w:p>
    <w:p w14:paraId="6F55A37E" w14:textId="77777777" w:rsidR="003138AC" w:rsidRPr="003138AC" w:rsidRDefault="003138AC" w:rsidP="003138AC">
      <w:pPr>
        <w:widowControl/>
        <w:pBdr>
          <w:top w:val="nil"/>
          <w:left w:val="nil"/>
          <w:bottom w:val="nil"/>
          <w:right w:val="nil"/>
          <w:between w:val="nil"/>
        </w:pBdr>
        <w:rPr>
          <w:color w:val="000000"/>
          <w:sz w:val="24"/>
          <w:szCs w:val="24"/>
        </w:rPr>
      </w:pPr>
      <w:r w:rsidRPr="003138AC">
        <w:rPr>
          <w:color w:val="000000"/>
          <w:sz w:val="24"/>
          <w:szCs w:val="24"/>
        </w:rPr>
        <w:t xml:space="preserve"> </w:t>
      </w:r>
    </w:p>
    <w:p w14:paraId="436E1036" w14:textId="77777777" w:rsidR="003138AC" w:rsidRPr="003138AC" w:rsidRDefault="003138AC" w:rsidP="003138AC">
      <w:pPr>
        <w:widowControl/>
        <w:pBdr>
          <w:top w:val="nil"/>
          <w:left w:val="nil"/>
          <w:bottom w:val="nil"/>
          <w:right w:val="nil"/>
          <w:between w:val="nil"/>
        </w:pBdr>
        <w:rPr>
          <w:color w:val="000000"/>
          <w:sz w:val="24"/>
          <w:szCs w:val="24"/>
        </w:rPr>
      </w:pPr>
      <w:r w:rsidRPr="003138AC">
        <w:rPr>
          <w:b/>
          <w:color w:val="000000"/>
          <w:sz w:val="24"/>
          <w:szCs w:val="24"/>
        </w:rPr>
        <w:t>ARTÍCULO 3.</w:t>
      </w:r>
      <w:r w:rsidRPr="003138AC">
        <w:rPr>
          <w:color w:val="000000"/>
          <w:sz w:val="24"/>
          <w:szCs w:val="24"/>
        </w:rPr>
        <w:t xml:space="preserve"> Modifíquese el ARTICULO 108 del Código Sustantivo del Trabajo, numeral 6, el cual quedará así: </w:t>
      </w:r>
    </w:p>
    <w:p w14:paraId="7070AFC5" w14:textId="77777777" w:rsidR="003138AC" w:rsidRPr="003138AC" w:rsidRDefault="003138AC" w:rsidP="003138AC">
      <w:pPr>
        <w:widowControl/>
        <w:pBdr>
          <w:top w:val="nil"/>
          <w:left w:val="nil"/>
          <w:bottom w:val="nil"/>
          <w:right w:val="nil"/>
          <w:between w:val="nil"/>
        </w:pBdr>
        <w:rPr>
          <w:color w:val="000000"/>
          <w:sz w:val="24"/>
          <w:szCs w:val="24"/>
        </w:rPr>
      </w:pPr>
    </w:p>
    <w:p w14:paraId="2E1415B3" w14:textId="77777777" w:rsidR="003138AC" w:rsidRPr="003138AC" w:rsidRDefault="003138AC" w:rsidP="008B11BA">
      <w:pPr>
        <w:widowControl/>
        <w:pBdr>
          <w:top w:val="nil"/>
          <w:left w:val="nil"/>
          <w:bottom w:val="nil"/>
          <w:right w:val="nil"/>
          <w:between w:val="nil"/>
        </w:pBdr>
        <w:jc w:val="both"/>
        <w:rPr>
          <w:color w:val="000000"/>
          <w:sz w:val="24"/>
          <w:szCs w:val="24"/>
        </w:rPr>
      </w:pPr>
      <w:r w:rsidRPr="003138AC">
        <w:rPr>
          <w:color w:val="000000"/>
          <w:sz w:val="24"/>
          <w:szCs w:val="24"/>
        </w:rPr>
        <w:t xml:space="preserve">Artículo 108. CONTENIDO. El reglamento debe contener disposiciones normativas de los siguientes puntos: </w:t>
      </w:r>
    </w:p>
    <w:p w14:paraId="539134B1" w14:textId="77777777" w:rsidR="003138AC" w:rsidRPr="003138AC" w:rsidRDefault="003138AC" w:rsidP="008B11BA">
      <w:pPr>
        <w:widowControl/>
        <w:pBdr>
          <w:top w:val="nil"/>
          <w:left w:val="nil"/>
          <w:bottom w:val="nil"/>
          <w:right w:val="nil"/>
          <w:between w:val="nil"/>
        </w:pBdr>
        <w:jc w:val="both"/>
        <w:rPr>
          <w:color w:val="000000"/>
          <w:sz w:val="24"/>
          <w:szCs w:val="24"/>
        </w:rPr>
      </w:pPr>
    </w:p>
    <w:p w14:paraId="049F3AC7" w14:textId="77777777" w:rsidR="003138AC" w:rsidRPr="003138AC" w:rsidRDefault="003138AC" w:rsidP="008B11BA">
      <w:pPr>
        <w:widowControl/>
        <w:pBdr>
          <w:top w:val="nil"/>
          <w:left w:val="nil"/>
          <w:bottom w:val="nil"/>
          <w:right w:val="nil"/>
          <w:between w:val="nil"/>
        </w:pBdr>
        <w:jc w:val="both"/>
        <w:rPr>
          <w:color w:val="000000"/>
          <w:sz w:val="24"/>
          <w:szCs w:val="24"/>
        </w:rPr>
      </w:pPr>
      <w:r w:rsidRPr="003138AC">
        <w:rPr>
          <w:color w:val="000000"/>
          <w:sz w:val="24"/>
          <w:szCs w:val="24"/>
        </w:rPr>
        <w:t>(…)</w:t>
      </w:r>
    </w:p>
    <w:p w14:paraId="6B9E9AEA" w14:textId="77777777" w:rsidR="003138AC" w:rsidRPr="003138AC" w:rsidRDefault="003138AC" w:rsidP="008B11BA">
      <w:pPr>
        <w:widowControl/>
        <w:pBdr>
          <w:top w:val="nil"/>
          <w:left w:val="nil"/>
          <w:bottom w:val="nil"/>
          <w:right w:val="nil"/>
          <w:between w:val="nil"/>
        </w:pBdr>
        <w:jc w:val="both"/>
        <w:rPr>
          <w:color w:val="000000"/>
          <w:sz w:val="24"/>
          <w:szCs w:val="24"/>
        </w:rPr>
      </w:pPr>
    </w:p>
    <w:p w14:paraId="3EA9ECCF" w14:textId="77777777" w:rsidR="003138AC" w:rsidRPr="003138AC" w:rsidRDefault="003138AC" w:rsidP="008B11BA">
      <w:pPr>
        <w:widowControl/>
        <w:pBdr>
          <w:top w:val="nil"/>
          <w:left w:val="nil"/>
          <w:bottom w:val="nil"/>
          <w:right w:val="nil"/>
          <w:between w:val="nil"/>
        </w:pBdr>
        <w:jc w:val="both"/>
        <w:rPr>
          <w:color w:val="000000"/>
          <w:sz w:val="24"/>
          <w:szCs w:val="24"/>
        </w:rPr>
      </w:pPr>
      <w:r w:rsidRPr="003138AC">
        <w:rPr>
          <w:color w:val="000000"/>
          <w:sz w:val="24"/>
          <w:szCs w:val="24"/>
        </w:rPr>
        <w:t xml:space="preserve">6. Días de descanso legalmente obligatorio; horas o días de descanso convencional o adicional; vacaciones remuneradas; permisos, especialmente lo relativo a desempeño de comisiones sindicales, asistencia al entierro de compañeros de trabajo y grave calamidad doméstica. </w:t>
      </w:r>
    </w:p>
    <w:p w14:paraId="17EE86F6" w14:textId="77777777" w:rsidR="003138AC" w:rsidRPr="003138AC" w:rsidRDefault="003138AC" w:rsidP="008B11BA">
      <w:pPr>
        <w:widowControl/>
        <w:pBdr>
          <w:top w:val="nil"/>
          <w:left w:val="nil"/>
          <w:bottom w:val="nil"/>
          <w:right w:val="nil"/>
          <w:between w:val="nil"/>
        </w:pBdr>
        <w:jc w:val="both"/>
        <w:rPr>
          <w:color w:val="000000"/>
          <w:sz w:val="24"/>
          <w:szCs w:val="24"/>
        </w:rPr>
      </w:pPr>
    </w:p>
    <w:p w14:paraId="34BC42F7" w14:textId="77777777" w:rsidR="003138AC" w:rsidRPr="003138AC" w:rsidRDefault="003138AC" w:rsidP="008B11BA">
      <w:pPr>
        <w:widowControl/>
        <w:pBdr>
          <w:top w:val="nil"/>
          <w:left w:val="nil"/>
          <w:bottom w:val="nil"/>
          <w:right w:val="nil"/>
          <w:between w:val="nil"/>
        </w:pBdr>
        <w:jc w:val="both"/>
        <w:rPr>
          <w:color w:val="000000"/>
          <w:sz w:val="24"/>
          <w:szCs w:val="24"/>
        </w:rPr>
      </w:pPr>
      <w:r w:rsidRPr="003138AC">
        <w:rPr>
          <w:color w:val="000000"/>
          <w:sz w:val="24"/>
          <w:szCs w:val="24"/>
        </w:rPr>
        <w:t xml:space="preserve">Parágrafo. La muerte de animales de compañía doméstica, de soporte emocional o de aquellos que cumplen la función de asistencia o servicio se constituye en calamidad domestica de que trata el numeral 6 del presente artículo, la cual será reglamentada en el Reglamento Interno del Trabajo. Para tales efectos, el empleador podrá establecer las condiciones y tiempos para este permiso.  En el caso de los animales de compañía doméstico, solo será permitido registrar dos (2) animales por trabajador para el otorgamiento de dicho permiso, el cual solo podrá ser concedido una vez por año calendario o vigencia fiscal </w:t>
      </w:r>
    </w:p>
    <w:p w14:paraId="3561CF07" w14:textId="77777777" w:rsidR="003138AC" w:rsidRPr="003138AC" w:rsidRDefault="003138AC" w:rsidP="003138AC">
      <w:pPr>
        <w:widowControl/>
        <w:pBdr>
          <w:top w:val="nil"/>
          <w:left w:val="nil"/>
          <w:bottom w:val="nil"/>
          <w:right w:val="nil"/>
          <w:between w:val="nil"/>
        </w:pBdr>
        <w:rPr>
          <w:color w:val="000000"/>
          <w:sz w:val="24"/>
          <w:szCs w:val="24"/>
        </w:rPr>
      </w:pPr>
    </w:p>
    <w:p w14:paraId="480A1E2B" w14:textId="106070F9" w:rsidR="0085792C" w:rsidRDefault="003138AC" w:rsidP="008B11BA">
      <w:pPr>
        <w:widowControl/>
        <w:pBdr>
          <w:top w:val="nil"/>
          <w:left w:val="nil"/>
          <w:bottom w:val="nil"/>
          <w:right w:val="nil"/>
          <w:between w:val="nil"/>
        </w:pBdr>
        <w:jc w:val="both"/>
        <w:rPr>
          <w:color w:val="000000"/>
          <w:sz w:val="24"/>
          <w:szCs w:val="24"/>
        </w:rPr>
      </w:pPr>
      <w:r w:rsidRPr="003138AC">
        <w:rPr>
          <w:b/>
          <w:color w:val="000000"/>
          <w:sz w:val="24"/>
          <w:szCs w:val="24"/>
        </w:rPr>
        <w:t>ARTICULO 4. Promulgación y derogatorias</w:t>
      </w:r>
      <w:r w:rsidRPr="003138AC">
        <w:rPr>
          <w:color w:val="000000"/>
          <w:sz w:val="24"/>
          <w:szCs w:val="24"/>
        </w:rPr>
        <w:t>. La presente ley rige a partir de la fecha de su promulgación y deroga todas las disposiciones que le sean contrarias.</w:t>
      </w:r>
    </w:p>
    <w:p w14:paraId="5EDACA56" w14:textId="304F6E59" w:rsidR="003138AC" w:rsidRPr="003138AC" w:rsidRDefault="003138AC" w:rsidP="008B11BA">
      <w:pPr>
        <w:widowControl/>
        <w:pBdr>
          <w:top w:val="nil"/>
          <w:left w:val="nil"/>
          <w:bottom w:val="nil"/>
          <w:right w:val="nil"/>
          <w:between w:val="nil"/>
        </w:pBdr>
        <w:jc w:val="both"/>
        <w:rPr>
          <w:color w:val="000000"/>
          <w:sz w:val="24"/>
          <w:szCs w:val="24"/>
        </w:rPr>
      </w:pPr>
    </w:p>
    <w:p w14:paraId="47342206" w14:textId="4EE8F474" w:rsidR="0085792C" w:rsidRDefault="0085792C" w:rsidP="008B11BA">
      <w:pPr>
        <w:widowControl/>
        <w:pBdr>
          <w:top w:val="nil"/>
          <w:left w:val="nil"/>
          <w:bottom w:val="nil"/>
          <w:right w:val="nil"/>
          <w:between w:val="nil"/>
        </w:pBdr>
        <w:jc w:val="both"/>
        <w:rPr>
          <w:color w:val="000000"/>
          <w:sz w:val="24"/>
          <w:szCs w:val="24"/>
        </w:rPr>
      </w:pPr>
      <w:r w:rsidRPr="003138AC">
        <w:rPr>
          <w:color w:val="000000"/>
          <w:sz w:val="24"/>
          <w:szCs w:val="24"/>
        </w:rPr>
        <w:t>De los honorables Representantes a la Cámara,</w:t>
      </w:r>
    </w:p>
    <w:p w14:paraId="26C6F507" w14:textId="4544460D" w:rsidR="00ED08C7" w:rsidRPr="003138AC" w:rsidRDefault="00ED08C7" w:rsidP="008B11BA">
      <w:pPr>
        <w:widowControl/>
        <w:pBdr>
          <w:top w:val="nil"/>
          <w:left w:val="nil"/>
          <w:bottom w:val="nil"/>
          <w:right w:val="nil"/>
          <w:between w:val="nil"/>
        </w:pBdr>
        <w:jc w:val="both"/>
        <w:rPr>
          <w:color w:val="000000"/>
          <w:sz w:val="24"/>
          <w:szCs w:val="24"/>
        </w:rPr>
      </w:pPr>
      <w:bookmarkStart w:id="1" w:name="_GoBack"/>
      <w:bookmarkEnd w:id="1"/>
    </w:p>
    <w:p w14:paraId="360A282E" w14:textId="717B7EEB" w:rsidR="0085792C" w:rsidRPr="003138AC" w:rsidRDefault="0085792C" w:rsidP="008B11BA">
      <w:pPr>
        <w:widowControl/>
        <w:pBdr>
          <w:top w:val="nil"/>
          <w:left w:val="nil"/>
          <w:bottom w:val="nil"/>
          <w:right w:val="nil"/>
          <w:between w:val="nil"/>
        </w:pBdr>
        <w:jc w:val="both"/>
        <w:rPr>
          <w:color w:val="000000"/>
          <w:sz w:val="24"/>
          <w:szCs w:val="24"/>
        </w:rPr>
      </w:pPr>
    </w:p>
    <w:p w14:paraId="3EB44B0C" w14:textId="5A0F86E5" w:rsidR="0085792C" w:rsidRPr="003138AC" w:rsidRDefault="0085792C" w:rsidP="0085792C">
      <w:pPr>
        <w:widowControl/>
        <w:pBdr>
          <w:top w:val="nil"/>
          <w:left w:val="nil"/>
          <w:bottom w:val="nil"/>
          <w:right w:val="nil"/>
          <w:between w:val="nil"/>
        </w:pBdr>
        <w:rPr>
          <w:color w:val="000000"/>
          <w:sz w:val="24"/>
          <w:szCs w:val="24"/>
        </w:rPr>
      </w:pPr>
    </w:p>
    <w:p w14:paraId="25AFD923" w14:textId="1353EE8B" w:rsidR="0085792C" w:rsidRPr="003138AC" w:rsidRDefault="0085792C" w:rsidP="0085792C">
      <w:pPr>
        <w:widowControl/>
        <w:pBdr>
          <w:top w:val="nil"/>
          <w:left w:val="nil"/>
          <w:bottom w:val="nil"/>
          <w:right w:val="nil"/>
          <w:between w:val="nil"/>
        </w:pBdr>
        <w:rPr>
          <w:noProof/>
          <w:sz w:val="24"/>
          <w:szCs w:val="24"/>
          <w:lang w:eastAsia="es-CO"/>
        </w:rPr>
      </w:pPr>
      <w:r w:rsidRPr="003138AC">
        <w:rPr>
          <w:sz w:val="24"/>
          <w:szCs w:val="24"/>
        </w:rPr>
        <w:t xml:space="preserve">                                                                      </w:t>
      </w:r>
    </w:p>
    <w:p w14:paraId="6629DC05" w14:textId="46C13803" w:rsidR="0085792C" w:rsidRPr="003138AC" w:rsidRDefault="00ED08C7" w:rsidP="0085792C">
      <w:pPr>
        <w:widowControl/>
        <w:pBdr>
          <w:top w:val="nil"/>
          <w:left w:val="nil"/>
          <w:bottom w:val="nil"/>
          <w:right w:val="nil"/>
          <w:between w:val="nil"/>
        </w:pBdr>
        <w:rPr>
          <w:noProof/>
          <w:sz w:val="24"/>
          <w:szCs w:val="24"/>
          <w:lang w:eastAsia="es-CO"/>
        </w:rPr>
      </w:pPr>
      <w:r>
        <w:rPr>
          <w:noProof/>
          <w:sz w:val="24"/>
          <w:szCs w:val="24"/>
          <w:lang w:eastAsia="es-CO"/>
        </w:rPr>
        <w:t xml:space="preserve">                                                                                                          </w:t>
      </w:r>
    </w:p>
    <w:p w14:paraId="6EEA9084" w14:textId="77777777" w:rsidR="0085792C" w:rsidRPr="003138AC" w:rsidRDefault="0085792C" w:rsidP="008B11BA">
      <w:pPr>
        <w:widowControl/>
        <w:pBdr>
          <w:top w:val="nil"/>
          <w:left w:val="nil"/>
          <w:bottom w:val="nil"/>
          <w:right w:val="nil"/>
          <w:between w:val="nil"/>
        </w:pBdr>
        <w:jc w:val="center"/>
        <w:rPr>
          <w:color w:val="000000"/>
          <w:sz w:val="24"/>
          <w:szCs w:val="24"/>
        </w:rPr>
      </w:pPr>
    </w:p>
    <w:p w14:paraId="37B71CF4" w14:textId="56FF89D3" w:rsidR="0085792C" w:rsidRPr="003138AC" w:rsidRDefault="008B11BA" w:rsidP="008B11BA">
      <w:pPr>
        <w:pBdr>
          <w:top w:val="nil"/>
          <w:left w:val="nil"/>
          <w:bottom w:val="nil"/>
          <w:right w:val="nil"/>
          <w:between w:val="nil"/>
        </w:pBdr>
        <w:rPr>
          <w:b/>
          <w:color w:val="000000"/>
          <w:sz w:val="24"/>
          <w:szCs w:val="24"/>
        </w:rPr>
      </w:pPr>
      <w:r>
        <w:rPr>
          <w:b/>
          <w:color w:val="000000"/>
          <w:sz w:val="24"/>
          <w:szCs w:val="24"/>
        </w:rPr>
        <w:t xml:space="preserve">            </w:t>
      </w:r>
      <w:r w:rsidR="0085792C" w:rsidRPr="003138AC">
        <w:rPr>
          <w:b/>
          <w:color w:val="000000"/>
          <w:sz w:val="24"/>
          <w:szCs w:val="24"/>
        </w:rPr>
        <w:t>HENRY FERNANDO CORREAL HERRERA</w:t>
      </w:r>
      <w:r>
        <w:rPr>
          <w:b/>
          <w:color w:val="000000"/>
          <w:sz w:val="24"/>
          <w:szCs w:val="24"/>
        </w:rPr>
        <w:t xml:space="preserve">            </w:t>
      </w:r>
      <w:r w:rsidRPr="003138AC">
        <w:rPr>
          <w:b/>
          <w:color w:val="000000"/>
          <w:sz w:val="24"/>
          <w:szCs w:val="24"/>
        </w:rPr>
        <w:t>JOSE LUIS CORREA LOPEZ</w:t>
      </w:r>
    </w:p>
    <w:p w14:paraId="06DE8001" w14:textId="77777777" w:rsidR="0085792C" w:rsidRPr="003138AC" w:rsidRDefault="0085792C" w:rsidP="008B11BA">
      <w:pPr>
        <w:pBdr>
          <w:top w:val="nil"/>
          <w:left w:val="nil"/>
          <w:bottom w:val="nil"/>
          <w:right w:val="nil"/>
          <w:between w:val="nil"/>
        </w:pBdr>
        <w:jc w:val="center"/>
        <w:rPr>
          <w:color w:val="000000"/>
          <w:sz w:val="24"/>
          <w:szCs w:val="24"/>
        </w:rPr>
      </w:pPr>
      <w:r w:rsidRPr="003138AC">
        <w:rPr>
          <w:color w:val="000000"/>
          <w:sz w:val="24"/>
          <w:szCs w:val="24"/>
        </w:rPr>
        <w:t>Representante a la Cámara</w:t>
      </w:r>
      <w:r w:rsidRPr="003138AC">
        <w:rPr>
          <w:color w:val="000000"/>
          <w:sz w:val="24"/>
          <w:szCs w:val="24"/>
        </w:rPr>
        <w:tab/>
        <w:t xml:space="preserve">      </w:t>
      </w:r>
      <w:r w:rsidRPr="003138AC">
        <w:rPr>
          <w:color w:val="000000"/>
          <w:sz w:val="24"/>
          <w:szCs w:val="24"/>
        </w:rPr>
        <w:tab/>
      </w:r>
      <w:r w:rsidRPr="003138AC">
        <w:rPr>
          <w:color w:val="000000"/>
          <w:sz w:val="24"/>
          <w:szCs w:val="24"/>
        </w:rPr>
        <w:tab/>
        <w:t>Representante a la Cámara</w:t>
      </w:r>
    </w:p>
    <w:p w14:paraId="20E16528" w14:textId="77777777" w:rsidR="0085792C" w:rsidRPr="003138AC" w:rsidRDefault="0085792C" w:rsidP="008B11BA">
      <w:pPr>
        <w:pBdr>
          <w:top w:val="nil"/>
          <w:left w:val="nil"/>
          <w:bottom w:val="nil"/>
          <w:right w:val="nil"/>
          <w:between w:val="nil"/>
        </w:pBdr>
        <w:jc w:val="center"/>
        <w:rPr>
          <w:color w:val="000000"/>
          <w:sz w:val="24"/>
          <w:szCs w:val="24"/>
        </w:rPr>
      </w:pPr>
      <w:r w:rsidRPr="003138AC">
        <w:rPr>
          <w:color w:val="000000"/>
          <w:sz w:val="24"/>
          <w:szCs w:val="24"/>
        </w:rPr>
        <w:t xml:space="preserve">Coordinador Ponente </w:t>
      </w:r>
      <w:r w:rsidRPr="003138AC">
        <w:rPr>
          <w:color w:val="000000"/>
          <w:sz w:val="24"/>
          <w:szCs w:val="24"/>
        </w:rPr>
        <w:tab/>
      </w:r>
      <w:r w:rsidRPr="003138AC">
        <w:rPr>
          <w:color w:val="000000"/>
          <w:sz w:val="24"/>
          <w:szCs w:val="24"/>
        </w:rPr>
        <w:tab/>
        <w:t xml:space="preserve">      </w:t>
      </w:r>
      <w:r w:rsidRPr="003138AC">
        <w:rPr>
          <w:color w:val="000000"/>
          <w:sz w:val="24"/>
          <w:szCs w:val="24"/>
        </w:rPr>
        <w:tab/>
      </w:r>
      <w:r w:rsidRPr="003138AC">
        <w:rPr>
          <w:color w:val="000000"/>
          <w:sz w:val="24"/>
          <w:szCs w:val="24"/>
        </w:rPr>
        <w:tab/>
        <w:t>Coordinador Ponente</w:t>
      </w:r>
    </w:p>
    <w:p w14:paraId="01F26B41" w14:textId="77777777" w:rsidR="0085792C" w:rsidRPr="003138AC" w:rsidRDefault="0085792C" w:rsidP="0085792C">
      <w:pPr>
        <w:widowControl/>
        <w:pBdr>
          <w:top w:val="nil"/>
          <w:left w:val="nil"/>
          <w:bottom w:val="nil"/>
          <w:right w:val="nil"/>
          <w:between w:val="nil"/>
        </w:pBdr>
        <w:rPr>
          <w:color w:val="000000"/>
          <w:sz w:val="24"/>
          <w:szCs w:val="24"/>
        </w:rPr>
      </w:pPr>
    </w:p>
    <w:p w14:paraId="7BDF9476" w14:textId="3260141D" w:rsidR="00C952F7" w:rsidRPr="003138AC" w:rsidRDefault="00C952F7" w:rsidP="0085792C">
      <w:pPr>
        <w:rPr>
          <w:sz w:val="24"/>
          <w:szCs w:val="24"/>
        </w:rPr>
      </w:pPr>
    </w:p>
    <w:sectPr w:rsidR="00C952F7" w:rsidRPr="003138AC">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232FF" w14:textId="77777777" w:rsidR="004257FE" w:rsidRDefault="004257FE" w:rsidP="00E23799">
      <w:r>
        <w:separator/>
      </w:r>
    </w:p>
  </w:endnote>
  <w:endnote w:type="continuationSeparator" w:id="0">
    <w:p w14:paraId="277B08A6" w14:textId="77777777" w:rsidR="004257FE" w:rsidRDefault="004257FE" w:rsidP="00E2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 BERKLEY">
    <w:altName w:val="Brush Script MT"/>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D7220" w14:textId="77777777" w:rsidR="00645547" w:rsidRPr="00CC337D" w:rsidRDefault="00645547" w:rsidP="00E23799">
    <w:pPr>
      <w:pStyle w:val="Piedepgina"/>
      <w:jc w:val="center"/>
      <w:rPr>
        <w:rFonts w:ascii="AR BERKLEY" w:hAnsi="AR BERKLEY"/>
        <w:sz w:val="20"/>
        <w:szCs w:val="20"/>
      </w:rPr>
    </w:pPr>
    <w:r w:rsidRPr="00CC337D">
      <w:rPr>
        <w:rFonts w:ascii="AR BERKLEY" w:hAnsi="AR BERKLEY"/>
        <w:noProof/>
        <w:sz w:val="20"/>
        <w:szCs w:val="20"/>
        <w:lang w:eastAsia="es-CO"/>
      </w:rPr>
      <w:drawing>
        <wp:inline distT="0" distB="0" distL="0" distR="0" wp14:anchorId="7C9E8C6A" wp14:editId="697DA7B4">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2B8B44CC" w14:textId="02BF1546" w:rsidR="00645547" w:rsidRPr="00E23799" w:rsidRDefault="00645547" w:rsidP="00E23799">
    <w:pPr>
      <w:pStyle w:val="Piedepgina"/>
      <w:jc w:val="center"/>
      <w:rPr>
        <w:rFonts w:ascii="Agency FB" w:hAnsi="Agency FB" w:cs="Aparajita"/>
        <w:spacing w:val="6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CA5BD" w14:textId="77777777" w:rsidR="004257FE" w:rsidRDefault="004257FE" w:rsidP="00E23799">
      <w:r>
        <w:separator/>
      </w:r>
    </w:p>
  </w:footnote>
  <w:footnote w:type="continuationSeparator" w:id="0">
    <w:p w14:paraId="7C7EB3C2" w14:textId="77777777" w:rsidR="004257FE" w:rsidRDefault="004257FE" w:rsidP="00E23799">
      <w:r>
        <w:continuationSeparator/>
      </w:r>
    </w:p>
  </w:footnote>
  <w:footnote w:id="1">
    <w:p w14:paraId="5AB347F2" w14:textId="77777777" w:rsidR="0085792C" w:rsidRDefault="0085792C" w:rsidP="0085792C">
      <w:pPr>
        <w:rPr>
          <w:sz w:val="14"/>
          <w:szCs w:val="14"/>
        </w:rPr>
      </w:pPr>
      <w:r>
        <w:rPr>
          <w:vertAlign w:val="superscript"/>
        </w:rPr>
        <w:footnoteRef/>
      </w:r>
      <w:r>
        <w:rPr>
          <w:sz w:val="20"/>
          <w:szCs w:val="20"/>
        </w:rPr>
        <w:t xml:space="preserve"> </w:t>
      </w:r>
      <w:r>
        <w:rPr>
          <w:sz w:val="17"/>
          <w:szCs w:val="17"/>
        </w:rPr>
        <w:t>https://www.grupobancolombia.com/wps/portal/negocios/actualizate/tendencias/mercado-mascotas-2021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2F06" w14:textId="5C4A82E8" w:rsidR="00645547" w:rsidRDefault="00645547" w:rsidP="008B11BA">
    <w:pPr>
      <w:pStyle w:val="Encabezado"/>
      <w:jc w:val="center"/>
    </w:pPr>
    <w:r>
      <w:rPr>
        <w:noProof/>
        <w:lang w:eastAsia="es-CO"/>
      </w:rPr>
      <w:drawing>
        <wp:inline distT="0" distB="0" distL="0" distR="0" wp14:anchorId="09BEFD5F" wp14:editId="318CD473">
          <wp:extent cx="1754909" cy="508000"/>
          <wp:effectExtent l="0" t="0" r="0" b="635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321" cy="565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4C53"/>
    <w:multiLevelType w:val="hybridMultilevel"/>
    <w:tmpl w:val="B212D2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CC6088"/>
    <w:multiLevelType w:val="multilevel"/>
    <w:tmpl w:val="0486D5AA"/>
    <w:lvl w:ilvl="0">
      <w:start w:val="3"/>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DC8497C"/>
    <w:multiLevelType w:val="hybridMultilevel"/>
    <w:tmpl w:val="76D8A270"/>
    <w:lvl w:ilvl="0" w:tplc="46B2AA94">
      <w:start w:val="6"/>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E54378A"/>
    <w:multiLevelType w:val="hybridMultilevel"/>
    <w:tmpl w:val="CE2629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C17A6D"/>
    <w:multiLevelType w:val="multilevel"/>
    <w:tmpl w:val="FFE6A6A4"/>
    <w:lvl w:ilvl="0">
      <w:start w:val="1"/>
      <w:numFmt w:val="bullet"/>
      <w:lvlText w:val="●"/>
      <w:lvlJc w:val="left"/>
      <w:pPr>
        <w:ind w:left="1000" w:hanging="360"/>
      </w:pPr>
      <w:rPr>
        <w:rFonts w:ascii="Noto Sans Symbols" w:eastAsia="Noto Sans Symbols" w:hAnsi="Noto Sans Symbols" w:cs="Noto Sans Symbols"/>
      </w:rPr>
    </w:lvl>
    <w:lvl w:ilvl="1">
      <w:start w:val="1"/>
      <w:numFmt w:val="bullet"/>
      <w:lvlText w:val="o"/>
      <w:lvlJc w:val="left"/>
      <w:pPr>
        <w:ind w:left="1720" w:hanging="360"/>
      </w:pPr>
      <w:rPr>
        <w:rFonts w:ascii="Courier New" w:eastAsia="Courier New" w:hAnsi="Courier New" w:cs="Courier New"/>
      </w:rPr>
    </w:lvl>
    <w:lvl w:ilvl="2">
      <w:start w:val="1"/>
      <w:numFmt w:val="bullet"/>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5" w15:restartNumberingAfterBreak="0">
    <w:nsid w:val="2A570B33"/>
    <w:multiLevelType w:val="multilevel"/>
    <w:tmpl w:val="CB260A6A"/>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0961D8"/>
    <w:multiLevelType w:val="multilevel"/>
    <w:tmpl w:val="D5AE26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4550BC"/>
    <w:multiLevelType w:val="hybridMultilevel"/>
    <w:tmpl w:val="17A2FC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E797B31"/>
    <w:multiLevelType w:val="hybridMultilevel"/>
    <w:tmpl w:val="3C90B5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3834423"/>
    <w:multiLevelType w:val="multilevel"/>
    <w:tmpl w:val="78E20E7A"/>
    <w:lvl w:ilvl="0">
      <w:start w:val="2"/>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835A30"/>
    <w:multiLevelType w:val="hybridMultilevel"/>
    <w:tmpl w:val="64406ED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A875E00"/>
    <w:multiLevelType w:val="multilevel"/>
    <w:tmpl w:val="D9228128"/>
    <w:lvl w:ilvl="0">
      <w:start w:val="1"/>
      <w:numFmt w:val="bullet"/>
      <w:lvlText w:val="●"/>
      <w:lvlJc w:val="left"/>
      <w:pPr>
        <w:ind w:left="1000" w:hanging="360"/>
      </w:pPr>
      <w:rPr>
        <w:rFonts w:ascii="Noto Sans Symbols" w:eastAsia="Noto Sans Symbols" w:hAnsi="Noto Sans Symbols" w:cs="Noto Sans Symbols"/>
      </w:rPr>
    </w:lvl>
    <w:lvl w:ilvl="1">
      <w:start w:val="1"/>
      <w:numFmt w:val="bullet"/>
      <w:lvlText w:val="o"/>
      <w:lvlJc w:val="left"/>
      <w:pPr>
        <w:ind w:left="1720" w:hanging="360"/>
      </w:pPr>
      <w:rPr>
        <w:rFonts w:ascii="Courier New" w:eastAsia="Courier New" w:hAnsi="Courier New" w:cs="Courier New"/>
      </w:rPr>
    </w:lvl>
    <w:lvl w:ilvl="2">
      <w:start w:val="1"/>
      <w:numFmt w:val="bullet"/>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12" w15:restartNumberingAfterBreak="0">
    <w:nsid w:val="4E65357A"/>
    <w:multiLevelType w:val="multilevel"/>
    <w:tmpl w:val="90045D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5730B0"/>
    <w:multiLevelType w:val="hybridMultilevel"/>
    <w:tmpl w:val="B978D636"/>
    <w:lvl w:ilvl="0" w:tplc="01A8C6F8">
      <w:numFmt w:val="bullet"/>
      <w:lvlText w:val="·"/>
      <w:lvlJc w:val="left"/>
      <w:pPr>
        <w:ind w:left="756" w:hanging="396"/>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552A3B"/>
    <w:multiLevelType w:val="hybridMultilevel"/>
    <w:tmpl w:val="CC36BE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6CA2F6B"/>
    <w:multiLevelType w:val="hybridMultilevel"/>
    <w:tmpl w:val="BFDAB6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B3B0411"/>
    <w:multiLevelType w:val="hybridMultilevel"/>
    <w:tmpl w:val="47D8B0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4"/>
  </w:num>
  <w:num w:numId="3">
    <w:abstractNumId w:val="8"/>
  </w:num>
  <w:num w:numId="4">
    <w:abstractNumId w:val="2"/>
  </w:num>
  <w:num w:numId="5">
    <w:abstractNumId w:val="7"/>
  </w:num>
  <w:num w:numId="6">
    <w:abstractNumId w:val="16"/>
  </w:num>
  <w:num w:numId="7">
    <w:abstractNumId w:val="3"/>
  </w:num>
  <w:num w:numId="8">
    <w:abstractNumId w:val="15"/>
  </w:num>
  <w:num w:numId="9">
    <w:abstractNumId w:val="1"/>
  </w:num>
  <w:num w:numId="10">
    <w:abstractNumId w:val="9"/>
  </w:num>
  <w:num w:numId="11">
    <w:abstractNumId w:val="12"/>
  </w:num>
  <w:num w:numId="12">
    <w:abstractNumId w:val="6"/>
  </w:num>
  <w:num w:numId="13">
    <w:abstractNumId w:val="4"/>
  </w:num>
  <w:num w:numId="14">
    <w:abstractNumId w:val="11"/>
  </w:num>
  <w:num w:numId="15">
    <w:abstractNumId w:val="13"/>
  </w:num>
  <w:num w:numId="16">
    <w:abstractNumId w:val="10"/>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9"/>
    <w:rsid w:val="00001617"/>
    <w:rsid w:val="0000506C"/>
    <w:rsid w:val="00010FE4"/>
    <w:rsid w:val="000217F3"/>
    <w:rsid w:val="00027632"/>
    <w:rsid w:val="0003251F"/>
    <w:rsid w:val="0003342C"/>
    <w:rsid w:val="0004068A"/>
    <w:rsid w:val="00042C1E"/>
    <w:rsid w:val="00043B5E"/>
    <w:rsid w:val="00047955"/>
    <w:rsid w:val="00060386"/>
    <w:rsid w:val="0006538D"/>
    <w:rsid w:val="000827D4"/>
    <w:rsid w:val="00084057"/>
    <w:rsid w:val="000842D4"/>
    <w:rsid w:val="00097F64"/>
    <w:rsid w:val="000A3D31"/>
    <w:rsid w:val="000B19F2"/>
    <w:rsid w:val="000D49C2"/>
    <w:rsid w:val="000E4E95"/>
    <w:rsid w:val="000F0001"/>
    <w:rsid w:val="000F370B"/>
    <w:rsid w:val="000F67B0"/>
    <w:rsid w:val="000F7E69"/>
    <w:rsid w:val="0010610C"/>
    <w:rsid w:val="00111305"/>
    <w:rsid w:val="001124EC"/>
    <w:rsid w:val="0012529C"/>
    <w:rsid w:val="00137E46"/>
    <w:rsid w:val="00141B51"/>
    <w:rsid w:val="0014352A"/>
    <w:rsid w:val="00164279"/>
    <w:rsid w:val="0017030B"/>
    <w:rsid w:val="00172E24"/>
    <w:rsid w:val="00174781"/>
    <w:rsid w:val="00182B0D"/>
    <w:rsid w:val="001B064C"/>
    <w:rsid w:val="001B3621"/>
    <w:rsid w:val="001D031B"/>
    <w:rsid w:val="001D681F"/>
    <w:rsid w:val="001E1265"/>
    <w:rsid w:val="001E1AA9"/>
    <w:rsid w:val="001E2612"/>
    <w:rsid w:val="001E4E2C"/>
    <w:rsid w:val="001E792D"/>
    <w:rsid w:val="001F454C"/>
    <w:rsid w:val="0020139C"/>
    <w:rsid w:val="00212DC9"/>
    <w:rsid w:val="00212EF3"/>
    <w:rsid w:val="00221320"/>
    <w:rsid w:val="00260661"/>
    <w:rsid w:val="00261D7D"/>
    <w:rsid w:val="00265691"/>
    <w:rsid w:val="002658DF"/>
    <w:rsid w:val="00274331"/>
    <w:rsid w:val="00281C8C"/>
    <w:rsid w:val="00284CC7"/>
    <w:rsid w:val="00287AD2"/>
    <w:rsid w:val="002B20EE"/>
    <w:rsid w:val="002C3660"/>
    <w:rsid w:val="002D7366"/>
    <w:rsid w:val="0030257A"/>
    <w:rsid w:val="00305B6E"/>
    <w:rsid w:val="003138AC"/>
    <w:rsid w:val="003203B4"/>
    <w:rsid w:val="003335E3"/>
    <w:rsid w:val="00333F0E"/>
    <w:rsid w:val="0035036A"/>
    <w:rsid w:val="003577FA"/>
    <w:rsid w:val="003657BF"/>
    <w:rsid w:val="003901E9"/>
    <w:rsid w:val="00394BD5"/>
    <w:rsid w:val="003A2492"/>
    <w:rsid w:val="003A4B20"/>
    <w:rsid w:val="003B1036"/>
    <w:rsid w:val="003B1FB3"/>
    <w:rsid w:val="003C4694"/>
    <w:rsid w:val="003E4CB1"/>
    <w:rsid w:val="0040299A"/>
    <w:rsid w:val="00403E31"/>
    <w:rsid w:val="0041003C"/>
    <w:rsid w:val="0041067E"/>
    <w:rsid w:val="00413921"/>
    <w:rsid w:val="004257FE"/>
    <w:rsid w:val="004606ED"/>
    <w:rsid w:val="0046706C"/>
    <w:rsid w:val="00472422"/>
    <w:rsid w:val="004760E6"/>
    <w:rsid w:val="00476DB4"/>
    <w:rsid w:val="0049239E"/>
    <w:rsid w:val="004970B3"/>
    <w:rsid w:val="004A566F"/>
    <w:rsid w:val="004C0B8A"/>
    <w:rsid w:val="004E7155"/>
    <w:rsid w:val="004F3274"/>
    <w:rsid w:val="00507583"/>
    <w:rsid w:val="00517672"/>
    <w:rsid w:val="005268E1"/>
    <w:rsid w:val="0053736A"/>
    <w:rsid w:val="00574A1E"/>
    <w:rsid w:val="005915A4"/>
    <w:rsid w:val="00591ACF"/>
    <w:rsid w:val="005A2153"/>
    <w:rsid w:val="005B003B"/>
    <w:rsid w:val="005B1AA7"/>
    <w:rsid w:val="005D64CA"/>
    <w:rsid w:val="00606A69"/>
    <w:rsid w:val="00645547"/>
    <w:rsid w:val="00662928"/>
    <w:rsid w:val="0068264C"/>
    <w:rsid w:val="006872D3"/>
    <w:rsid w:val="0069441F"/>
    <w:rsid w:val="0069624E"/>
    <w:rsid w:val="006A1011"/>
    <w:rsid w:val="006A2B01"/>
    <w:rsid w:val="006E756F"/>
    <w:rsid w:val="006E7BAB"/>
    <w:rsid w:val="007103B6"/>
    <w:rsid w:val="00733565"/>
    <w:rsid w:val="00735F02"/>
    <w:rsid w:val="0074733F"/>
    <w:rsid w:val="00783C72"/>
    <w:rsid w:val="007B1784"/>
    <w:rsid w:val="007D3394"/>
    <w:rsid w:val="007D479D"/>
    <w:rsid w:val="007D7D46"/>
    <w:rsid w:val="007E1D65"/>
    <w:rsid w:val="008016A2"/>
    <w:rsid w:val="0080197A"/>
    <w:rsid w:val="00802D6A"/>
    <w:rsid w:val="0080401D"/>
    <w:rsid w:val="00815521"/>
    <w:rsid w:val="00823160"/>
    <w:rsid w:val="00823E4A"/>
    <w:rsid w:val="00837965"/>
    <w:rsid w:val="0085792C"/>
    <w:rsid w:val="00885236"/>
    <w:rsid w:val="008857FE"/>
    <w:rsid w:val="00892365"/>
    <w:rsid w:val="0089482A"/>
    <w:rsid w:val="008967D4"/>
    <w:rsid w:val="008A19B0"/>
    <w:rsid w:val="008A1B36"/>
    <w:rsid w:val="008A43D7"/>
    <w:rsid w:val="008A5611"/>
    <w:rsid w:val="008B11BA"/>
    <w:rsid w:val="008B2100"/>
    <w:rsid w:val="008B3AE4"/>
    <w:rsid w:val="008D0B69"/>
    <w:rsid w:val="008F68B1"/>
    <w:rsid w:val="009073D2"/>
    <w:rsid w:val="00914D0A"/>
    <w:rsid w:val="009164A5"/>
    <w:rsid w:val="00950398"/>
    <w:rsid w:val="00967EC7"/>
    <w:rsid w:val="009B0591"/>
    <w:rsid w:val="009B2183"/>
    <w:rsid w:val="009B4EDA"/>
    <w:rsid w:val="009B563D"/>
    <w:rsid w:val="009B5DC8"/>
    <w:rsid w:val="009C65B9"/>
    <w:rsid w:val="009D0556"/>
    <w:rsid w:val="009D4314"/>
    <w:rsid w:val="009D5D1E"/>
    <w:rsid w:val="009E2616"/>
    <w:rsid w:val="009F69F4"/>
    <w:rsid w:val="00A04633"/>
    <w:rsid w:val="00A2531F"/>
    <w:rsid w:val="00A40513"/>
    <w:rsid w:val="00A41C25"/>
    <w:rsid w:val="00A44687"/>
    <w:rsid w:val="00A549A3"/>
    <w:rsid w:val="00A614DE"/>
    <w:rsid w:val="00A85635"/>
    <w:rsid w:val="00A85E60"/>
    <w:rsid w:val="00A92A5F"/>
    <w:rsid w:val="00AA30B3"/>
    <w:rsid w:val="00AB20FD"/>
    <w:rsid w:val="00AB71E4"/>
    <w:rsid w:val="00AD47CB"/>
    <w:rsid w:val="00AD64BC"/>
    <w:rsid w:val="00AD7E4B"/>
    <w:rsid w:val="00AE29A3"/>
    <w:rsid w:val="00AE4908"/>
    <w:rsid w:val="00AF0B8F"/>
    <w:rsid w:val="00AF7607"/>
    <w:rsid w:val="00B21348"/>
    <w:rsid w:val="00B23091"/>
    <w:rsid w:val="00B24C00"/>
    <w:rsid w:val="00B46E0F"/>
    <w:rsid w:val="00B50950"/>
    <w:rsid w:val="00B53097"/>
    <w:rsid w:val="00B54868"/>
    <w:rsid w:val="00B65900"/>
    <w:rsid w:val="00B811C5"/>
    <w:rsid w:val="00B85D0B"/>
    <w:rsid w:val="00BB70B7"/>
    <w:rsid w:val="00BC31B4"/>
    <w:rsid w:val="00BC4F5C"/>
    <w:rsid w:val="00BD5A99"/>
    <w:rsid w:val="00BD7D37"/>
    <w:rsid w:val="00BE1BE3"/>
    <w:rsid w:val="00BE2DA9"/>
    <w:rsid w:val="00BE2DE5"/>
    <w:rsid w:val="00BE7135"/>
    <w:rsid w:val="00BF5F1B"/>
    <w:rsid w:val="00BF6076"/>
    <w:rsid w:val="00BF7430"/>
    <w:rsid w:val="00C16A51"/>
    <w:rsid w:val="00C36898"/>
    <w:rsid w:val="00C37A07"/>
    <w:rsid w:val="00C52D50"/>
    <w:rsid w:val="00C67532"/>
    <w:rsid w:val="00C6790A"/>
    <w:rsid w:val="00C7219A"/>
    <w:rsid w:val="00C7295B"/>
    <w:rsid w:val="00C72F9C"/>
    <w:rsid w:val="00C77D43"/>
    <w:rsid w:val="00C81320"/>
    <w:rsid w:val="00C943AE"/>
    <w:rsid w:val="00C952F7"/>
    <w:rsid w:val="00CA230B"/>
    <w:rsid w:val="00CA2BF2"/>
    <w:rsid w:val="00CB5BCE"/>
    <w:rsid w:val="00CC71D5"/>
    <w:rsid w:val="00CD7704"/>
    <w:rsid w:val="00CE611A"/>
    <w:rsid w:val="00CF2720"/>
    <w:rsid w:val="00D278C4"/>
    <w:rsid w:val="00D46115"/>
    <w:rsid w:val="00D547E3"/>
    <w:rsid w:val="00D6303B"/>
    <w:rsid w:val="00D84BC7"/>
    <w:rsid w:val="00DA7513"/>
    <w:rsid w:val="00DB768C"/>
    <w:rsid w:val="00DC7504"/>
    <w:rsid w:val="00DD6E4D"/>
    <w:rsid w:val="00DE6BC4"/>
    <w:rsid w:val="00DF1709"/>
    <w:rsid w:val="00E01C6A"/>
    <w:rsid w:val="00E23799"/>
    <w:rsid w:val="00E23D1F"/>
    <w:rsid w:val="00E40751"/>
    <w:rsid w:val="00E471F6"/>
    <w:rsid w:val="00E63328"/>
    <w:rsid w:val="00E67898"/>
    <w:rsid w:val="00E71B31"/>
    <w:rsid w:val="00E7773A"/>
    <w:rsid w:val="00E80426"/>
    <w:rsid w:val="00E811EA"/>
    <w:rsid w:val="00EA3FFC"/>
    <w:rsid w:val="00EA6019"/>
    <w:rsid w:val="00EB5A26"/>
    <w:rsid w:val="00EC1669"/>
    <w:rsid w:val="00EC618F"/>
    <w:rsid w:val="00ED08C7"/>
    <w:rsid w:val="00ED2188"/>
    <w:rsid w:val="00ED40C5"/>
    <w:rsid w:val="00ED5804"/>
    <w:rsid w:val="00ED60D5"/>
    <w:rsid w:val="00EF30AE"/>
    <w:rsid w:val="00F124A2"/>
    <w:rsid w:val="00F1313A"/>
    <w:rsid w:val="00F162F3"/>
    <w:rsid w:val="00F17854"/>
    <w:rsid w:val="00F41718"/>
    <w:rsid w:val="00F52591"/>
    <w:rsid w:val="00F75188"/>
    <w:rsid w:val="00F8112C"/>
    <w:rsid w:val="00F97AFE"/>
    <w:rsid w:val="00FA17C8"/>
    <w:rsid w:val="00FB3D2F"/>
    <w:rsid w:val="00FB4F20"/>
    <w:rsid w:val="00FC6B30"/>
    <w:rsid w:val="00FD2F26"/>
    <w:rsid w:val="00FD3903"/>
    <w:rsid w:val="00FD39D4"/>
    <w:rsid w:val="00FE05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F711"/>
  <w15:chartTrackingRefBased/>
  <w15:docId w15:val="{586653FD-69F0-429D-AFC9-1B44835C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AA7"/>
    <w:pPr>
      <w:widowControl w:val="0"/>
      <w:autoSpaceDE w:val="0"/>
      <w:autoSpaceDN w:val="0"/>
      <w:spacing w:after="0" w:line="240" w:lineRule="auto"/>
    </w:pPr>
    <w:rPr>
      <w:rFonts w:ascii="Arial Narrow" w:eastAsia="Arial Narrow" w:hAnsi="Arial Narrow" w:cs="Arial Narrow"/>
      <w:lang w:val="es-ES"/>
    </w:rPr>
  </w:style>
  <w:style w:type="paragraph" w:styleId="Ttulo1">
    <w:name w:val="heading 1"/>
    <w:basedOn w:val="Normal"/>
    <w:next w:val="Normal"/>
    <w:link w:val="Ttulo1Car"/>
    <w:rsid w:val="005915A4"/>
    <w:pPr>
      <w:keepNext/>
      <w:keepLines/>
      <w:widowControl/>
      <w:autoSpaceDE/>
      <w:autoSpaceDN/>
      <w:spacing w:before="480" w:after="120" w:line="276" w:lineRule="auto"/>
      <w:outlineLvl w:val="0"/>
    </w:pPr>
    <w:rPr>
      <w:rFonts w:ascii="Calibri" w:eastAsia="Calibri" w:hAnsi="Calibri" w:cs="Calibri"/>
      <w:b/>
      <w:sz w:val="48"/>
      <w:szCs w:val="48"/>
      <w:lang w:val="es-CO" w:eastAsia="es-CO"/>
    </w:rPr>
  </w:style>
  <w:style w:type="paragraph" w:styleId="Ttulo2">
    <w:name w:val="heading 2"/>
    <w:basedOn w:val="Normal"/>
    <w:next w:val="Normal"/>
    <w:link w:val="Ttulo2Car"/>
    <w:unhideWhenUsed/>
    <w:qFormat/>
    <w:rsid w:val="00BD5A99"/>
    <w:pPr>
      <w:keepNext/>
      <w:keepLines/>
      <w:spacing w:before="40"/>
      <w:outlineLvl w:val="1"/>
    </w:pPr>
    <w:rPr>
      <w:rFonts w:asciiTheme="majorHAnsi" w:eastAsiaTheme="majorEastAsia" w:hAnsiTheme="majorHAnsi" w:cstheme="majorBidi"/>
      <w:color w:val="2F5496" w:themeColor="accent1" w:themeShade="BF"/>
      <w:sz w:val="26"/>
      <w:szCs w:val="26"/>
      <w:lang w:val="es-CO" w:eastAsia="es-CO" w:bidi="es-CO"/>
    </w:rPr>
  </w:style>
  <w:style w:type="paragraph" w:styleId="Ttulo3">
    <w:name w:val="heading 3"/>
    <w:basedOn w:val="Normal"/>
    <w:next w:val="Normal"/>
    <w:link w:val="Ttulo3Car"/>
    <w:rsid w:val="005915A4"/>
    <w:pPr>
      <w:keepNext/>
      <w:keepLines/>
      <w:widowControl/>
      <w:autoSpaceDE/>
      <w:autoSpaceDN/>
      <w:spacing w:before="280" w:after="80" w:line="276" w:lineRule="auto"/>
      <w:outlineLvl w:val="2"/>
    </w:pPr>
    <w:rPr>
      <w:rFonts w:ascii="Calibri" w:eastAsia="Calibri" w:hAnsi="Calibri" w:cs="Calibri"/>
      <w:b/>
      <w:sz w:val="28"/>
      <w:szCs w:val="28"/>
      <w:lang w:val="es-CO" w:eastAsia="es-CO"/>
    </w:rPr>
  </w:style>
  <w:style w:type="paragraph" w:styleId="Ttulo4">
    <w:name w:val="heading 4"/>
    <w:basedOn w:val="Normal"/>
    <w:next w:val="Normal"/>
    <w:link w:val="Ttulo4Car"/>
    <w:rsid w:val="005915A4"/>
    <w:pPr>
      <w:keepNext/>
      <w:keepLines/>
      <w:widowControl/>
      <w:autoSpaceDE/>
      <w:autoSpaceDN/>
      <w:spacing w:before="240" w:after="40" w:line="276" w:lineRule="auto"/>
      <w:outlineLvl w:val="3"/>
    </w:pPr>
    <w:rPr>
      <w:rFonts w:ascii="Calibri" w:eastAsia="Calibri" w:hAnsi="Calibri" w:cs="Calibri"/>
      <w:b/>
      <w:sz w:val="24"/>
      <w:szCs w:val="24"/>
      <w:lang w:val="es-CO" w:eastAsia="es-CO"/>
    </w:rPr>
  </w:style>
  <w:style w:type="paragraph" w:styleId="Ttulo5">
    <w:name w:val="heading 5"/>
    <w:basedOn w:val="Normal"/>
    <w:next w:val="Normal"/>
    <w:link w:val="Ttulo5Car"/>
    <w:rsid w:val="005915A4"/>
    <w:pPr>
      <w:keepNext/>
      <w:keepLines/>
      <w:widowControl/>
      <w:autoSpaceDE/>
      <w:autoSpaceDN/>
      <w:spacing w:before="220" w:after="40" w:line="276" w:lineRule="auto"/>
      <w:outlineLvl w:val="4"/>
    </w:pPr>
    <w:rPr>
      <w:rFonts w:ascii="Calibri" w:eastAsia="Calibri" w:hAnsi="Calibri" w:cs="Calibri"/>
      <w:b/>
      <w:lang w:val="es-CO" w:eastAsia="es-CO"/>
    </w:rPr>
  </w:style>
  <w:style w:type="paragraph" w:styleId="Ttulo6">
    <w:name w:val="heading 6"/>
    <w:basedOn w:val="Normal"/>
    <w:next w:val="Normal"/>
    <w:link w:val="Ttulo6Car"/>
    <w:rsid w:val="005915A4"/>
    <w:pPr>
      <w:keepNext/>
      <w:keepLines/>
      <w:widowControl/>
      <w:autoSpaceDE/>
      <w:autoSpaceDN/>
      <w:spacing w:before="200" w:after="40" w:line="276" w:lineRule="auto"/>
      <w:outlineLvl w:val="5"/>
    </w:pPr>
    <w:rPr>
      <w:rFonts w:ascii="Calibri" w:eastAsia="Calibri" w:hAnsi="Calibri" w:cs="Calibri"/>
      <w:b/>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60661"/>
    <w:pPr>
      <w:widowControl/>
      <w:autoSpaceDE/>
      <w:autoSpaceDN/>
    </w:pPr>
    <w:rPr>
      <w:rFonts w:ascii="Arial" w:eastAsiaTheme="minorHAnsi" w:hAnsi="Arial" w:cs="Segoe UI"/>
      <w:sz w:val="24"/>
      <w:szCs w:val="18"/>
      <w:lang w:val="es-CO"/>
    </w:rPr>
  </w:style>
  <w:style w:type="character" w:customStyle="1" w:styleId="TextodegloboCar">
    <w:name w:val="Texto de globo Car"/>
    <w:basedOn w:val="Fuentedeprrafopredeter"/>
    <w:link w:val="Textodeglobo"/>
    <w:uiPriority w:val="99"/>
    <w:rsid w:val="00260661"/>
    <w:rPr>
      <w:rFonts w:ascii="Arial" w:hAnsi="Arial" w:cs="Segoe UI"/>
      <w:sz w:val="24"/>
      <w:szCs w:val="18"/>
    </w:rPr>
  </w:style>
  <w:style w:type="paragraph" w:styleId="Encabezado">
    <w:name w:val="header"/>
    <w:basedOn w:val="Normal"/>
    <w:link w:val="EncabezadoCar"/>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E23799"/>
  </w:style>
  <w:style w:type="paragraph" w:styleId="Piedepgina">
    <w:name w:val="footer"/>
    <w:basedOn w:val="Normal"/>
    <w:link w:val="Piedepgina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E23799"/>
  </w:style>
  <w:style w:type="character" w:styleId="Hipervnculo">
    <w:name w:val="Hyperlink"/>
    <w:basedOn w:val="Fuentedeprrafopredeter"/>
    <w:uiPriority w:val="99"/>
    <w:unhideWhenUsed/>
    <w:rsid w:val="00E23799"/>
    <w:rPr>
      <w:color w:val="0000FF"/>
      <w:u w:val="single"/>
    </w:rPr>
  </w:style>
  <w:style w:type="paragraph" w:styleId="Textoindependiente">
    <w:name w:val="Body Text"/>
    <w:basedOn w:val="Normal"/>
    <w:link w:val="TextoindependienteCar"/>
    <w:uiPriority w:val="1"/>
    <w:qFormat/>
    <w:rsid w:val="005B1AA7"/>
    <w:pPr>
      <w:ind w:left="213"/>
      <w:jc w:val="both"/>
    </w:pPr>
    <w:rPr>
      <w:sz w:val="24"/>
      <w:szCs w:val="24"/>
    </w:rPr>
  </w:style>
  <w:style w:type="character" w:customStyle="1" w:styleId="TextoindependienteCar">
    <w:name w:val="Texto independiente Car"/>
    <w:basedOn w:val="Fuentedeprrafopredeter"/>
    <w:link w:val="Textoindependiente"/>
    <w:uiPriority w:val="1"/>
    <w:rsid w:val="005B1AA7"/>
    <w:rPr>
      <w:rFonts w:ascii="Arial Narrow" w:eastAsia="Arial Narrow" w:hAnsi="Arial Narrow" w:cs="Arial Narrow"/>
      <w:sz w:val="24"/>
      <w:szCs w:val="24"/>
      <w:lang w:val="es-ES"/>
    </w:rPr>
  </w:style>
  <w:style w:type="paragraph" w:styleId="Sinespaciado">
    <w:name w:val="No Spacing"/>
    <w:link w:val="SinespaciadoCar"/>
    <w:uiPriority w:val="1"/>
    <w:qFormat/>
    <w:rsid w:val="005B1A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B1AA7"/>
    <w:rPr>
      <w:rFonts w:ascii="Calibri" w:eastAsia="Calibri" w:hAnsi="Calibri" w:cs="Times New Roman"/>
    </w:rPr>
  </w:style>
  <w:style w:type="paragraph" w:styleId="NormalWeb">
    <w:name w:val="Normal (Web)"/>
    <w:basedOn w:val="Normal"/>
    <w:uiPriority w:val="99"/>
    <w:unhideWhenUsed/>
    <w:qFormat/>
    <w:rsid w:val="005B1AA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ubttulo">
    <w:name w:val="Subtitle"/>
    <w:basedOn w:val="Normal"/>
    <w:link w:val="SubttuloCar"/>
    <w:qFormat/>
    <w:rsid w:val="005B1AA7"/>
    <w:pPr>
      <w:widowControl/>
      <w:autoSpaceDE/>
      <w:autoSpaceDN/>
      <w:spacing w:before="45" w:after="28"/>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5B1AA7"/>
    <w:rPr>
      <w:rFonts w:ascii="Tw Cen MT" w:eastAsia="Times New Roman" w:hAnsi="Tw Cen MT" w:cs="Times New Roman"/>
      <w:b/>
      <w:i/>
      <w:iCs/>
      <w:color w:val="000000"/>
      <w:sz w:val="24"/>
      <w:szCs w:val="26"/>
      <w:lang w:val="es-ES_tradnl" w:eastAsia="es-ES"/>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164279"/>
    <w:pPr>
      <w:ind w:left="780" w:hanging="361"/>
    </w:pPr>
  </w:style>
  <w:style w:type="character" w:customStyle="1" w:styleId="UnresolvedMention">
    <w:name w:val="Unresolved Mention"/>
    <w:basedOn w:val="Fuentedeprrafopredeter"/>
    <w:uiPriority w:val="99"/>
    <w:semiHidden/>
    <w:unhideWhenUsed/>
    <w:rsid w:val="000842D4"/>
    <w:rPr>
      <w:color w:val="605E5C"/>
      <w:shd w:val="clear" w:color="auto" w:fill="E1DFDD"/>
    </w:rPr>
  </w:style>
  <w:style w:type="table" w:styleId="Tablaconcuadrcula">
    <w:name w:val="Table Grid"/>
    <w:basedOn w:val="Tablanormal"/>
    <w:uiPriority w:val="39"/>
    <w:rsid w:val="0050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6BC4"/>
    <w:rPr>
      <w:b/>
      <w:bCs/>
    </w:rPr>
  </w:style>
  <w:style w:type="paragraph" w:customStyle="1" w:styleId="trt0xe">
    <w:name w:val="trt0xe"/>
    <w:basedOn w:val="Normal"/>
    <w:rsid w:val="000F67B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043B5E"/>
    <w:rPr>
      <w:i/>
      <w:iCs/>
    </w:rPr>
  </w:style>
  <w:style w:type="character" w:customStyle="1" w:styleId="css-901oao">
    <w:name w:val="css-901oao"/>
    <w:basedOn w:val="Fuentedeprrafopredeter"/>
    <w:rsid w:val="003203B4"/>
  </w:style>
  <w:style w:type="character" w:customStyle="1" w:styleId="Ttulo2Car">
    <w:name w:val="Título 2 Car"/>
    <w:basedOn w:val="Fuentedeprrafopredeter"/>
    <w:link w:val="Ttulo2"/>
    <w:uiPriority w:val="9"/>
    <w:rsid w:val="00BD5A99"/>
    <w:rPr>
      <w:rFonts w:asciiTheme="majorHAnsi" w:eastAsiaTheme="majorEastAsia" w:hAnsiTheme="majorHAnsi" w:cstheme="majorBidi"/>
      <w:color w:val="2F5496" w:themeColor="accent1" w:themeShade="BF"/>
      <w:sz w:val="26"/>
      <w:szCs w:val="26"/>
      <w:lang w:eastAsia="es-CO" w:bidi="es-CO"/>
    </w:rPr>
  </w:style>
  <w:style w:type="paragraph" w:customStyle="1" w:styleId="Default">
    <w:name w:val="Default"/>
    <w:rsid w:val="00AD7E4B"/>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11130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111305"/>
    <w:rPr>
      <w:rFonts w:ascii="Arial Narrow" w:eastAsia="Arial Narrow" w:hAnsi="Arial Narrow" w:cs="Arial Narrow"/>
      <w:sz w:val="20"/>
      <w:szCs w:val="20"/>
      <w:lang w:val="es-ES"/>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111305"/>
    <w:rPr>
      <w:vertAlign w:val="superscript"/>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9B0591"/>
    <w:rPr>
      <w:rFonts w:ascii="Arial Narrow" w:eastAsia="Arial Narrow" w:hAnsi="Arial Narrow" w:cs="Arial Narrow"/>
      <w:lang w:val="es-ES"/>
    </w:rPr>
  </w:style>
  <w:style w:type="paragraph" w:styleId="Ttulo">
    <w:name w:val="Title"/>
    <w:basedOn w:val="Normal"/>
    <w:link w:val="TtuloCar"/>
    <w:qFormat/>
    <w:rsid w:val="00AF7607"/>
    <w:pPr>
      <w:widowControl/>
      <w:autoSpaceDE/>
      <w:autoSpaceDN/>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uiPriority w:val="10"/>
    <w:rsid w:val="00AF7607"/>
    <w:rPr>
      <w:rFonts w:ascii="Arial" w:eastAsia="Times New Roman" w:hAnsi="Arial" w:cs="Arial"/>
      <w:b/>
      <w:bCs/>
      <w:sz w:val="24"/>
      <w:szCs w:val="24"/>
      <w:lang w:val="es-ES" w:eastAsia="es-ES"/>
    </w:rPr>
  </w:style>
  <w:style w:type="character" w:customStyle="1" w:styleId="Ttulo1Car">
    <w:name w:val="Título 1 Car"/>
    <w:basedOn w:val="Fuentedeprrafopredeter"/>
    <w:link w:val="Ttulo1"/>
    <w:rsid w:val="005915A4"/>
    <w:rPr>
      <w:rFonts w:ascii="Calibri" w:eastAsia="Calibri" w:hAnsi="Calibri" w:cs="Calibri"/>
      <w:b/>
      <w:sz w:val="48"/>
      <w:szCs w:val="48"/>
      <w:lang w:eastAsia="es-CO"/>
    </w:rPr>
  </w:style>
  <w:style w:type="character" w:customStyle="1" w:styleId="Ttulo3Car">
    <w:name w:val="Título 3 Car"/>
    <w:basedOn w:val="Fuentedeprrafopredeter"/>
    <w:link w:val="Ttulo3"/>
    <w:rsid w:val="005915A4"/>
    <w:rPr>
      <w:rFonts w:ascii="Calibri" w:eastAsia="Calibri" w:hAnsi="Calibri" w:cs="Calibri"/>
      <w:b/>
      <w:sz w:val="28"/>
      <w:szCs w:val="28"/>
      <w:lang w:eastAsia="es-CO"/>
    </w:rPr>
  </w:style>
  <w:style w:type="character" w:customStyle="1" w:styleId="Ttulo4Car">
    <w:name w:val="Título 4 Car"/>
    <w:basedOn w:val="Fuentedeprrafopredeter"/>
    <w:link w:val="Ttulo4"/>
    <w:rsid w:val="005915A4"/>
    <w:rPr>
      <w:rFonts w:ascii="Calibri" w:eastAsia="Calibri" w:hAnsi="Calibri" w:cs="Calibri"/>
      <w:b/>
      <w:sz w:val="24"/>
      <w:szCs w:val="24"/>
      <w:lang w:eastAsia="es-CO"/>
    </w:rPr>
  </w:style>
  <w:style w:type="character" w:customStyle="1" w:styleId="Ttulo5Car">
    <w:name w:val="Título 5 Car"/>
    <w:basedOn w:val="Fuentedeprrafopredeter"/>
    <w:link w:val="Ttulo5"/>
    <w:rsid w:val="005915A4"/>
    <w:rPr>
      <w:rFonts w:ascii="Calibri" w:eastAsia="Calibri" w:hAnsi="Calibri" w:cs="Calibri"/>
      <w:b/>
      <w:lang w:eastAsia="es-CO"/>
    </w:rPr>
  </w:style>
  <w:style w:type="character" w:customStyle="1" w:styleId="Ttulo6Car">
    <w:name w:val="Título 6 Car"/>
    <w:basedOn w:val="Fuentedeprrafopredeter"/>
    <w:link w:val="Ttulo6"/>
    <w:rsid w:val="005915A4"/>
    <w:rPr>
      <w:rFonts w:ascii="Calibri" w:eastAsia="Calibri" w:hAnsi="Calibri" w:cs="Calibri"/>
      <w:b/>
      <w:sz w:val="20"/>
      <w:szCs w:val="20"/>
      <w:lang w:eastAsia="es-CO"/>
    </w:rPr>
  </w:style>
  <w:style w:type="table" w:customStyle="1" w:styleId="TableNormal">
    <w:name w:val="Table Normal"/>
    <w:rsid w:val="005915A4"/>
    <w:pPr>
      <w:spacing w:after="200" w:line="276" w:lineRule="auto"/>
    </w:pPr>
    <w:rPr>
      <w:rFonts w:ascii="Calibri" w:eastAsia="Calibri" w:hAnsi="Calibri" w:cs="Calibri"/>
      <w:lang w:eastAsia="es-CO"/>
    </w:rPr>
    <w:tblPr>
      <w:tblCellMar>
        <w:top w:w="0" w:type="dxa"/>
        <w:left w:w="0" w:type="dxa"/>
        <w:bottom w:w="0" w:type="dxa"/>
        <w:right w:w="0" w:type="dxa"/>
      </w:tblCellMar>
    </w:tblPr>
  </w:style>
  <w:style w:type="character" w:customStyle="1" w:styleId="Ninguno">
    <w:name w:val="Ninguno"/>
    <w:rsid w:val="005915A4"/>
  </w:style>
  <w:style w:type="character" w:customStyle="1" w:styleId="Hyperlink0">
    <w:name w:val="Hyperlink.0"/>
    <w:basedOn w:val="Ninguno"/>
    <w:rsid w:val="005915A4"/>
    <w:rPr>
      <w:rFonts w:ascii="Calibri" w:eastAsia="Calibri" w:hAnsi="Calibri" w:cs="Calibri"/>
      <w:b/>
      <w:bCs/>
      <w:i/>
      <w:iCs/>
      <w:color w:val="000000"/>
      <w:spacing w:val="48"/>
      <w:sz w:val="16"/>
      <w:szCs w:val="16"/>
      <w:u w:val="none" w:color="000000"/>
    </w:rPr>
  </w:style>
  <w:style w:type="character" w:styleId="Refdecomentario">
    <w:name w:val="annotation reference"/>
    <w:basedOn w:val="Fuentedeprrafopredeter"/>
    <w:uiPriority w:val="99"/>
    <w:semiHidden/>
    <w:unhideWhenUsed/>
    <w:rsid w:val="005915A4"/>
    <w:rPr>
      <w:sz w:val="16"/>
      <w:szCs w:val="16"/>
    </w:rPr>
  </w:style>
  <w:style w:type="paragraph" w:styleId="Textocomentario">
    <w:name w:val="annotation text"/>
    <w:basedOn w:val="Normal"/>
    <w:link w:val="TextocomentarioCar"/>
    <w:uiPriority w:val="99"/>
    <w:semiHidden/>
    <w:unhideWhenUsed/>
    <w:rsid w:val="005915A4"/>
    <w:pPr>
      <w:widowControl/>
      <w:autoSpaceDE/>
      <w:autoSpaceDN/>
      <w:spacing w:after="200"/>
    </w:pPr>
    <w:rPr>
      <w:rFonts w:ascii="Calibri" w:eastAsia="Calibri" w:hAnsi="Calibri" w:cs="Calibri"/>
      <w:sz w:val="20"/>
      <w:szCs w:val="20"/>
      <w:lang w:val="es-CO" w:eastAsia="es-CO"/>
    </w:rPr>
  </w:style>
  <w:style w:type="character" w:customStyle="1" w:styleId="TextocomentarioCar">
    <w:name w:val="Texto comentario Car"/>
    <w:basedOn w:val="Fuentedeprrafopredeter"/>
    <w:link w:val="Textocomentario"/>
    <w:uiPriority w:val="99"/>
    <w:semiHidden/>
    <w:rsid w:val="005915A4"/>
    <w:rPr>
      <w:rFonts w:ascii="Calibri" w:eastAsia="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5915A4"/>
    <w:rPr>
      <w:b/>
      <w:bCs/>
    </w:rPr>
  </w:style>
  <w:style w:type="character" w:customStyle="1" w:styleId="AsuntodelcomentarioCar">
    <w:name w:val="Asunto del comentario Car"/>
    <w:basedOn w:val="TextocomentarioCar"/>
    <w:link w:val="Asuntodelcomentario"/>
    <w:uiPriority w:val="99"/>
    <w:semiHidden/>
    <w:rsid w:val="005915A4"/>
    <w:rPr>
      <w:rFonts w:ascii="Calibri" w:eastAsia="Calibri" w:hAnsi="Calibri" w:cs="Calibri"/>
      <w:b/>
      <w:bCs/>
      <w:sz w:val="20"/>
      <w:szCs w:val="20"/>
      <w:lang w:eastAsia="es-CO"/>
    </w:rPr>
  </w:style>
  <w:style w:type="paragraph" w:styleId="Revisin">
    <w:name w:val="Revision"/>
    <w:hidden/>
    <w:uiPriority w:val="99"/>
    <w:semiHidden/>
    <w:rsid w:val="005915A4"/>
    <w:pPr>
      <w:spacing w:after="0" w:line="240" w:lineRule="auto"/>
    </w:pPr>
    <w:rPr>
      <w:rFonts w:ascii="Calibri" w:eastAsia="Calibri" w:hAnsi="Calibri" w:cs="Calibri"/>
      <w:lang w:eastAsia="es-CO"/>
    </w:rPr>
  </w:style>
  <w:style w:type="character" w:customStyle="1" w:styleId="Mencinsinresolver1">
    <w:name w:val="Mención sin resolver1"/>
    <w:basedOn w:val="Fuentedeprrafopredeter"/>
    <w:uiPriority w:val="99"/>
    <w:semiHidden/>
    <w:unhideWhenUsed/>
    <w:rsid w:val="005915A4"/>
    <w:rPr>
      <w:color w:val="605E5C"/>
      <w:shd w:val="clear" w:color="auto" w:fill="E1DFDD"/>
    </w:rPr>
  </w:style>
  <w:style w:type="table" w:customStyle="1" w:styleId="Tablaconcuadrcula1">
    <w:name w:val="Tabla con cuadrícula1"/>
    <w:basedOn w:val="Tablanormal"/>
    <w:next w:val="Tablaconcuadrcula"/>
    <w:uiPriority w:val="39"/>
    <w:rsid w:val="005915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0005_1992_pr007.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C44E4-B929-43F8-8BCD-38D9138F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3650</Words>
  <Characters>20077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Maria Jeovani Puentes Soto</cp:lastModifiedBy>
  <cp:revision>9</cp:revision>
  <cp:lastPrinted>2021-09-17T22:18:00Z</cp:lastPrinted>
  <dcterms:created xsi:type="dcterms:W3CDTF">2021-12-15T16:38:00Z</dcterms:created>
  <dcterms:modified xsi:type="dcterms:W3CDTF">2022-01-26T21:15:00Z</dcterms:modified>
</cp:coreProperties>
</file>